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A5F6C" w14:textId="77777777"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14:paraId="1E90B882" w14:textId="77777777" w:rsidTr="00F65D80">
        <w:tc>
          <w:tcPr>
            <w:tcW w:w="3539" w:type="dxa"/>
          </w:tcPr>
          <w:p w14:paraId="2C0B9524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D3122E" w:rsidRPr="00C47A01" w14:paraId="1482114B" w14:textId="77777777" w:rsidTr="00F65D80">
        <w:tc>
          <w:tcPr>
            <w:tcW w:w="3539" w:type="dxa"/>
          </w:tcPr>
          <w:p w14:paraId="7C4C5CF4" w14:textId="65346F46" w:rsidR="00023EAF" w:rsidRPr="00023EAF" w:rsidRDefault="00023EAF" w:rsidP="00F47588">
            <w:pPr>
              <w:pStyle w:val="Bezodstpw"/>
              <w:rPr>
                <w:b/>
                <w:color w:val="00B050"/>
              </w:rPr>
            </w:pPr>
            <w:r w:rsidRPr="004C6895">
              <w:rPr>
                <w:b/>
              </w:rPr>
              <w:t xml:space="preserve">ROZPORZĄDZENIE RADY MINISTRÓW z 26 lutego 2021 r. </w:t>
            </w:r>
            <w:r w:rsidRPr="004C6895">
              <w:rPr>
                <w:b/>
                <w:i/>
              </w:rPr>
              <w:t xml:space="preserve">w sprawie ustanowienia określonych ograniczeń, nakazów i zakazów w związku z wystąpieniem stanu epidemii </w:t>
            </w:r>
            <w:r w:rsidRPr="004C6895">
              <w:rPr>
                <w:b/>
              </w:rPr>
              <w:t>(</w:t>
            </w:r>
            <w:hyperlink r:id="rId8" w:history="1">
              <w:r w:rsidRPr="002564DE">
                <w:rPr>
                  <w:rStyle w:val="Hipercze"/>
                  <w:b/>
                </w:rPr>
                <w:t>Dz. U. poz. 367</w:t>
              </w:r>
            </w:hyperlink>
            <w:r w:rsidR="004C6895">
              <w:rPr>
                <w:b/>
                <w:color w:val="00B050"/>
              </w:rPr>
              <w:t xml:space="preserve"> i </w:t>
            </w:r>
            <w:hyperlink r:id="rId9" w:history="1">
              <w:r w:rsidR="004C6895" w:rsidRPr="004C6895">
                <w:rPr>
                  <w:rStyle w:val="Hipercze"/>
                  <w:b/>
                </w:rPr>
                <w:t>415</w:t>
              </w:r>
            </w:hyperlink>
            <w:r w:rsidR="004C6895">
              <w:rPr>
                <w:b/>
                <w:color w:val="00B050"/>
              </w:rPr>
              <w:t>)</w:t>
            </w:r>
          </w:p>
          <w:p w14:paraId="2D32794D" w14:textId="10A52095" w:rsidR="00023EAF" w:rsidRPr="006A7100" w:rsidRDefault="00023EAF" w:rsidP="00F47588">
            <w:pPr>
              <w:pStyle w:val="Bezodstpw"/>
              <w:rPr>
                <w:b/>
                <w:strike/>
                <w:color w:val="FF0000"/>
              </w:rPr>
            </w:pPr>
            <w:r w:rsidRPr="006A7100">
              <w:rPr>
                <w:b/>
                <w:highlight w:val="yellow"/>
              </w:rPr>
              <w:t>zastąpiło</w:t>
            </w:r>
            <w:r w:rsidRPr="006A7100">
              <w:rPr>
                <w:b/>
              </w:rPr>
              <w:t xml:space="preserve"> </w:t>
            </w:r>
            <w:r w:rsidR="00F47588" w:rsidRPr="00B13DF8">
              <w:rPr>
                <w:strike/>
                <w:color w:val="FF0000"/>
                <w:sz w:val="16"/>
                <w:szCs w:val="16"/>
              </w:rPr>
              <w:t xml:space="preserve">ROZPORZĄDZENIE RADY MINISTRÓW z 21 grudnia 2020 r. </w:t>
            </w:r>
            <w:r w:rsidR="00F47588" w:rsidRPr="00B13DF8">
              <w:rPr>
                <w:i/>
                <w:strike/>
                <w:color w:val="FF0000"/>
                <w:sz w:val="16"/>
                <w:szCs w:val="16"/>
              </w:rPr>
              <w:t>w sprawie ustanowienia określonych ograniczeń, nakazów i zakazów w związku z wystąpieniem stanu epidemii</w:t>
            </w:r>
            <w:r w:rsidR="00F47588" w:rsidRPr="00B13DF8">
              <w:rPr>
                <w:strike/>
                <w:color w:val="FF0000"/>
                <w:sz w:val="16"/>
                <w:szCs w:val="16"/>
              </w:rPr>
              <w:t xml:space="preserve"> (Dz. U. poz. 2316</w:t>
            </w:r>
            <w:r w:rsidR="00886907" w:rsidRPr="00B13DF8">
              <w:rPr>
                <w:strike/>
                <w:color w:val="FF0000"/>
                <w:sz w:val="16"/>
                <w:szCs w:val="16"/>
              </w:rPr>
              <w:t>,</w:t>
            </w:r>
            <w:r w:rsidR="00D279AA" w:rsidRPr="00B13DF8">
              <w:rPr>
                <w:strike/>
                <w:color w:val="FF0000"/>
                <w:sz w:val="16"/>
                <w:szCs w:val="16"/>
              </w:rPr>
              <w:t xml:space="preserve"> 2353</w:t>
            </w:r>
            <w:r w:rsidR="009E75F5" w:rsidRPr="00B13DF8">
              <w:rPr>
                <w:strike/>
                <w:color w:val="FF0000"/>
                <w:sz w:val="16"/>
                <w:szCs w:val="16"/>
              </w:rPr>
              <w:t xml:space="preserve">, </w:t>
            </w:r>
            <w:r w:rsidR="00886907" w:rsidRPr="00B13DF8">
              <w:rPr>
                <w:strike/>
                <w:color w:val="FF0000"/>
                <w:sz w:val="16"/>
                <w:szCs w:val="16"/>
              </w:rPr>
              <w:t>2430</w:t>
            </w:r>
            <w:r w:rsidR="009E75F5" w:rsidRPr="00B13DF8">
              <w:rPr>
                <w:b/>
                <w:strike/>
                <w:color w:val="FF0000"/>
                <w:sz w:val="16"/>
                <w:szCs w:val="16"/>
              </w:rPr>
              <w:t xml:space="preserve"> </w:t>
            </w:r>
            <w:r w:rsidR="00960CEC" w:rsidRPr="00B13DF8">
              <w:rPr>
                <w:strike/>
                <w:color w:val="FF0000"/>
                <w:sz w:val="16"/>
                <w:szCs w:val="16"/>
              </w:rPr>
              <w:t xml:space="preserve">oraz z </w:t>
            </w:r>
            <w:r w:rsidR="009E75F5" w:rsidRPr="00B13DF8">
              <w:rPr>
                <w:strike/>
                <w:color w:val="FF0000"/>
                <w:sz w:val="16"/>
                <w:szCs w:val="16"/>
              </w:rPr>
              <w:t xml:space="preserve">2021 r. poz. </w:t>
            </w:r>
            <w:r w:rsidR="00960CEC" w:rsidRPr="00B13DF8">
              <w:rPr>
                <w:strike/>
                <w:color w:val="FF0000"/>
                <w:sz w:val="16"/>
                <w:szCs w:val="16"/>
              </w:rPr>
              <w:t>12</w:t>
            </w:r>
            <w:r w:rsidR="00937A28" w:rsidRPr="00B13DF8">
              <w:rPr>
                <w:strike/>
                <w:color w:val="FF0000"/>
                <w:sz w:val="16"/>
                <w:szCs w:val="16"/>
              </w:rPr>
              <w:t xml:space="preserve">, </w:t>
            </w:r>
            <w:r w:rsidR="00C15023" w:rsidRPr="00B13DF8">
              <w:rPr>
                <w:strike/>
                <w:color w:val="FF0000"/>
                <w:sz w:val="16"/>
                <w:szCs w:val="16"/>
              </w:rPr>
              <w:t>91</w:t>
            </w:r>
            <w:r w:rsidR="0028477C" w:rsidRPr="00B13DF8">
              <w:rPr>
                <w:strike/>
                <w:color w:val="FF0000"/>
                <w:sz w:val="16"/>
                <w:szCs w:val="16"/>
              </w:rPr>
              <w:t xml:space="preserve">, </w:t>
            </w:r>
            <w:r w:rsidR="00937A28" w:rsidRPr="00B13DF8">
              <w:rPr>
                <w:strike/>
                <w:color w:val="FF0000"/>
                <w:sz w:val="16"/>
                <w:szCs w:val="16"/>
              </w:rPr>
              <w:t>153</w:t>
            </w:r>
            <w:r w:rsidR="00B07C1E" w:rsidRPr="00B13DF8">
              <w:rPr>
                <w:strike/>
                <w:color w:val="FF0000"/>
                <w:sz w:val="16"/>
                <w:szCs w:val="16"/>
              </w:rPr>
              <w:t xml:space="preserve">, </w:t>
            </w:r>
            <w:r w:rsidR="0028477C" w:rsidRPr="00B13DF8">
              <w:rPr>
                <w:strike/>
                <w:color w:val="FF0000"/>
                <w:sz w:val="16"/>
                <w:szCs w:val="16"/>
              </w:rPr>
              <w:t>207</w:t>
            </w:r>
            <w:r w:rsidR="00F006AA" w:rsidRPr="00B13DF8">
              <w:rPr>
                <w:strike/>
                <w:color w:val="FF0000"/>
                <w:sz w:val="16"/>
                <w:szCs w:val="16"/>
              </w:rPr>
              <w:t xml:space="preserve">, </w:t>
            </w:r>
            <w:r w:rsidR="00B07C1E" w:rsidRPr="00B13DF8">
              <w:rPr>
                <w:strike/>
                <w:color w:val="FF0000"/>
                <w:sz w:val="16"/>
                <w:szCs w:val="16"/>
              </w:rPr>
              <w:t>253</w:t>
            </w:r>
            <w:r w:rsidR="00CD076D" w:rsidRPr="00B13DF8">
              <w:rPr>
                <w:strike/>
                <w:color w:val="FF0000"/>
                <w:sz w:val="16"/>
                <w:szCs w:val="16"/>
              </w:rPr>
              <w:t>,</w:t>
            </w:r>
            <w:r w:rsidR="00F006AA" w:rsidRPr="00B13DF8">
              <w:rPr>
                <w:strike/>
                <w:color w:val="FF0000"/>
                <w:sz w:val="16"/>
                <w:szCs w:val="16"/>
              </w:rPr>
              <w:t xml:space="preserve"> 267</w:t>
            </w:r>
            <w:r w:rsidR="00CD076D" w:rsidRPr="00B13DF8">
              <w:rPr>
                <w:strike/>
                <w:color w:val="FF0000"/>
                <w:sz w:val="16"/>
                <w:szCs w:val="16"/>
              </w:rPr>
              <w:t xml:space="preserve"> i 336</w:t>
            </w:r>
            <w:r w:rsidR="00D279AA" w:rsidRPr="00B13DF8">
              <w:rPr>
                <w:strike/>
                <w:color w:val="FF0000"/>
                <w:sz w:val="16"/>
                <w:szCs w:val="16"/>
              </w:rPr>
              <w:t>)</w:t>
            </w:r>
            <w:r w:rsidR="0028477C" w:rsidRPr="006A7100">
              <w:rPr>
                <w:b/>
                <w:strike/>
                <w:color w:val="FF0000"/>
              </w:rPr>
              <w:t xml:space="preserve"> </w:t>
            </w:r>
          </w:p>
          <w:p w14:paraId="07CF05F4" w14:textId="667D5949" w:rsidR="00140A10" w:rsidRDefault="009921FA" w:rsidP="00F47588">
            <w:pPr>
              <w:pStyle w:val="Bezodstpw"/>
              <w:rPr>
                <w:b/>
                <w:color w:val="00B050"/>
              </w:rPr>
            </w:pPr>
            <w:r w:rsidRPr="0028477C">
              <w:rPr>
                <w:b/>
                <w:color w:val="00B050"/>
              </w:rPr>
              <w:t>w</w:t>
            </w:r>
            <w:r w:rsidR="006A2C80" w:rsidRPr="0028477C">
              <w:rPr>
                <w:b/>
                <w:color w:val="00B050"/>
              </w:rPr>
              <w:t xml:space="preserve">chodzi w życie z dniem </w:t>
            </w:r>
            <w:r w:rsidR="004C6895">
              <w:rPr>
                <w:b/>
                <w:color w:val="00B050"/>
              </w:rPr>
              <w:t xml:space="preserve">6 marca </w:t>
            </w:r>
            <w:r w:rsidR="00B4579E" w:rsidRPr="0028477C">
              <w:rPr>
                <w:b/>
                <w:color w:val="00B050"/>
              </w:rPr>
              <w:t>2021 r.</w:t>
            </w:r>
          </w:p>
          <w:p w14:paraId="71D72041" w14:textId="64FD5C8A" w:rsidR="005A46D4" w:rsidRDefault="005A46D4" w:rsidP="00F47588">
            <w:pPr>
              <w:pStyle w:val="Bezodstpw"/>
              <w:rPr>
                <w:b/>
                <w:color w:val="00B050"/>
              </w:rPr>
            </w:pPr>
          </w:p>
          <w:p w14:paraId="66D40EF2" w14:textId="704E3A92" w:rsidR="005A46D4" w:rsidRPr="0091392F" w:rsidRDefault="008B4D43" w:rsidP="00F47588">
            <w:pPr>
              <w:pStyle w:val="Bezodstpw"/>
            </w:pPr>
            <w:hyperlink r:id="rId10" w:history="1">
              <w:r w:rsidR="005A46D4" w:rsidRPr="00896BF9">
                <w:rPr>
                  <w:rStyle w:val="Hipercze"/>
                  <w:b/>
                </w:rPr>
                <w:t>TEKST UJEDNOLICONY</w:t>
              </w:r>
            </w:hyperlink>
            <w:r w:rsidR="005A46D4" w:rsidRPr="00074D88">
              <w:t xml:space="preserve"> ze strony Rządowego Centrum Legislacji – </w:t>
            </w:r>
            <w:r w:rsidR="005A46D4">
              <w:t>poz. 9.7</w:t>
            </w:r>
          </w:p>
          <w:p w14:paraId="3EEA3B0A" w14:textId="77777777" w:rsidR="00023EAF" w:rsidRDefault="00023EAF" w:rsidP="00CC79FF"/>
          <w:p w14:paraId="68C07E9A" w14:textId="77777777" w:rsidR="00023EAF" w:rsidRDefault="00023EAF" w:rsidP="00CC79FF"/>
          <w:p w14:paraId="422DBE25" w14:textId="151A0735" w:rsidR="00A403A5" w:rsidRPr="009E75F5" w:rsidRDefault="00A403A5" w:rsidP="00023EAF">
            <w:pPr>
              <w:pStyle w:val="Bezodstpw"/>
              <w:rPr>
                <w:color w:val="FF0000"/>
              </w:rPr>
            </w:pPr>
          </w:p>
        </w:tc>
        <w:tc>
          <w:tcPr>
            <w:tcW w:w="8647" w:type="dxa"/>
          </w:tcPr>
          <w:p w14:paraId="7FFA0BA9" w14:textId="77777777" w:rsidR="006F2C90" w:rsidRPr="00B13DF8" w:rsidRDefault="00D368C0" w:rsidP="006F2C90">
            <w:pPr>
              <w:spacing w:after="339"/>
              <w:ind w:left="-15" w:right="2"/>
            </w:pPr>
            <w:r w:rsidRPr="00B13DF8">
              <w:rPr>
                <w:b/>
              </w:rPr>
              <w:t>§ 1.</w:t>
            </w:r>
            <w:r w:rsidRPr="00B13DF8">
              <w:t xml:space="preserve"> Ustala się, że obszarem, na którym wystąpił stan epidemii wywołany zakażeniami wirusem SARS-CoV-2, jest terytorium Rzeczypospolitej Polskiej. ………..</w:t>
            </w:r>
            <w:r w:rsidRPr="00B13DF8">
              <w:br/>
            </w:r>
            <w:r w:rsidR="00CD076D" w:rsidRPr="00B13DF8">
              <w:rPr>
                <w:b/>
              </w:rPr>
              <w:t>§ 3.</w:t>
            </w:r>
            <w:r w:rsidR="00CD076D" w:rsidRPr="00B13DF8">
              <w:t xml:space="preserve"> 2. Obowiązku, o którym mowa w § 2 ust. 2 i 18 </w:t>
            </w:r>
            <w:r w:rsidR="00CD076D" w:rsidRPr="00CD076D">
              <w:rPr>
                <w:i/>
                <w:color w:val="0070C0"/>
              </w:rPr>
              <w:t>(obowiązku kwarantanny – LM)</w:t>
            </w:r>
            <w:r w:rsidR="00CD076D" w:rsidRPr="00CD076D">
              <w:rPr>
                <w:color w:val="00B050"/>
              </w:rPr>
              <w:t xml:space="preserve">, </w:t>
            </w:r>
            <w:r w:rsidR="00CD076D" w:rsidRPr="00B13DF8">
              <w:rPr>
                <w:highlight w:val="yellow"/>
              </w:rPr>
              <w:t>nie stosuje się w przypadku przekraczania granicy Rzeczypospolitej Polskiej</w:t>
            </w:r>
            <w:r w:rsidR="00CD076D" w:rsidRPr="00B13DF8">
              <w:t>: ……….</w:t>
            </w:r>
            <w:r w:rsidRPr="00B13DF8">
              <w:br/>
            </w:r>
            <w:r w:rsidR="00CD076D" w:rsidRPr="00B13DF8">
              <w:t xml:space="preserve">5) </w:t>
            </w:r>
            <w:r w:rsidR="00CD076D" w:rsidRPr="00B13DF8">
              <w:rPr>
                <w:b/>
              </w:rPr>
              <w:t>przez uczniów pobierających naukę</w:t>
            </w:r>
            <w:r w:rsidR="00CD076D" w:rsidRPr="00B13DF8">
              <w:t xml:space="preserve"> w Rzeczypospolitej Polskiej lub w państwie sąsiadującym </w:t>
            </w:r>
            <w:r w:rsidR="00CD076D" w:rsidRPr="00B13DF8">
              <w:rPr>
                <w:b/>
              </w:rPr>
              <w:t>i ich opiekunów</w:t>
            </w:r>
            <w:r w:rsidR="00CD076D" w:rsidRPr="00B13DF8">
              <w:t>, którzy przekraczają granicę wraz z uczniami w celu umożliwienia tej nauki;</w:t>
            </w:r>
            <w:r w:rsidRPr="00B13DF8">
              <w:br/>
              <w:t>6</w:t>
            </w:r>
            <w:r w:rsidR="00CD076D" w:rsidRPr="00B13DF8">
              <w:t xml:space="preserve">) </w:t>
            </w:r>
            <w:r w:rsidR="00CD076D" w:rsidRPr="00B13DF8">
              <w:rPr>
                <w:b/>
              </w:rPr>
              <w:t>przez dzieci objęte wychowaniem przedszkolnym</w:t>
            </w:r>
            <w:r w:rsidR="00CD076D" w:rsidRPr="00B13DF8">
              <w:t xml:space="preserve"> w Rzeczypospolitej Polskiej lub w państwie sąsiadującym </w:t>
            </w:r>
            <w:r w:rsidR="00CD076D" w:rsidRPr="00B13DF8">
              <w:rPr>
                <w:b/>
              </w:rPr>
              <w:t>i ich opiekunów</w:t>
            </w:r>
            <w:r w:rsidR="00CD076D" w:rsidRPr="00B13DF8">
              <w:t>, którzy przekraczają granicę wraz z dziećmi w celu ich objęcia tym wychowaniem;</w:t>
            </w:r>
            <w:r w:rsidR="00A4531E" w:rsidRPr="00B13DF8">
              <w:br/>
              <w:t xml:space="preserve">14) </w:t>
            </w:r>
            <w:r w:rsidR="00A4531E" w:rsidRPr="00B13DF8">
              <w:rPr>
                <w:b/>
              </w:rPr>
              <w:t>przez osoby, którym wystawiono zaświadczenie o wykonaniu szczepienia ochronnego</w:t>
            </w:r>
            <w:r w:rsidR="00A4531E" w:rsidRPr="00B13DF8">
              <w:t xml:space="preserve"> przeciwko COVID-19 szczepionką, która została dopuszczona do obrotu w Unii Europejskiej, zwane dalej „osobami zaszczepionymi przeciwko COVID-19” …………</w:t>
            </w:r>
            <w:r w:rsidR="00C16079" w:rsidRPr="00B13DF8">
              <w:br/>
            </w:r>
            <w:r w:rsidR="00873BB0" w:rsidRPr="00B13DF8">
              <w:rPr>
                <w:b/>
              </w:rPr>
              <w:t>§ 1</w:t>
            </w:r>
            <w:r w:rsidR="00C16079" w:rsidRPr="00B13DF8">
              <w:rPr>
                <w:b/>
              </w:rPr>
              <w:t>0</w:t>
            </w:r>
            <w:r w:rsidR="00873BB0" w:rsidRPr="00B13DF8">
              <w:rPr>
                <w:b/>
              </w:rPr>
              <w:t>.</w:t>
            </w:r>
            <w:r w:rsidR="00873BB0" w:rsidRPr="00B13DF8">
              <w:t xml:space="preserve"> 3</w:t>
            </w:r>
            <w:r w:rsidR="00284CAE" w:rsidRPr="00B13DF8">
              <w:t>.</w:t>
            </w:r>
            <w:r w:rsidR="00873BB0" w:rsidRPr="00B13DF8">
              <w:t xml:space="preserve"> </w:t>
            </w:r>
            <w:r w:rsidR="00BF06B6" w:rsidRPr="00B13DF8">
              <w:rPr>
                <w:b/>
                <w:highlight w:val="yellow"/>
              </w:rPr>
              <w:t xml:space="preserve">Do dnia </w:t>
            </w:r>
            <w:r w:rsidR="00C16079" w:rsidRPr="00B13DF8">
              <w:rPr>
                <w:b/>
                <w:highlight w:val="yellow"/>
              </w:rPr>
              <w:t>14 marca</w:t>
            </w:r>
            <w:r w:rsidR="0028477C" w:rsidRPr="00B13DF8">
              <w:rPr>
                <w:b/>
                <w:highlight w:val="yellow"/>
              </w:rPr>
              <w:t xml:space="preserve"> 2021 r.</w:t>
            </w:r>
            <w:r w:rsidR="00BF06B6" w:rsidRPr="00B13DF8">
              <w:t xml:space="preserve">: </w:t>
            </w:r>
            <w:r w:rsidR="00873BB0" w:rsidRPr="00B13DF8">
              <w:t>.......</w:t>
            </w:r>
            <w:r w:rsidR="00C16079" w:rsidRPr="00B13DF8">
              <w:br/>
            </w:r>
            <w:r w:rsidR="00873BB0" w:rsidRPr="00B13DF8">
              <w:t xml:space="preserve">3) </w:t>
            </w:r>
            <w:r w:rsidR="00873BB0" w:rsidRPr="00B13DF8">
              <w:rPr>
                <w:highlight w:val="yellow"/>
              </w:rPr>
              <w:t>zakłady pracy są obowiązane zapewnić:</w:t>
            </w:r>
            <w:r w:rsidR="00873BB0" w:rsidRPr="00B13DF8">
              <w:t xml:space="preserve"> </w:t>
            </w:r>
            <w:r w:rsidR="00C16079" w:rsidRPr="00B13DF8">
              <w:br/>
            </w:r>
            <w:r w:rsidR="00873BB0" w:rsidRPr="00B13DF8">
              <w:t xml:space="preserve">a) </w:t>
            </w:r>
            <w:r w:rsidR="00284CAE" w:rsidRPr="00B13DF8">
              <w:t>osobom zatrudnionym niezależnie od podstawy zatrudnienia rękawiczki jednorazowe lub środki do dezynfekcji rąk,</w:t>
            </w:r>
            <w:r w:rsidR="00C16079" w:rsidRPr="00B13DF8">
              <w:br/>
            </w:r>
            <w:r w:rsidR="00284CAE" w:rsidRPr="00B13DF8">
              <w:t xml:space="preserve">b) odległość między stanowiskami pracy wynoszącą co najmniej 1,5 m, chyba że jest to niemożliwe ze względu na charakter działalności wykonywanej w danym zakładzie pracy, a zakład ten zapewnia środki ochrony osobistej związane ze zwalczaniem epidemii. </w:t>
            </w:r>
            <w:r w:rsidR="00C16079" w:rsidRPr="00B13DF8">
              <w:br/>
            </w:r>
            <w:r w:rsidR="00C16079" w:rsidRPr="00B13DF8">
              <w:rPr>
                <w:b/>
              </w:rPr>
              <w:t xml:space="preserve">§ 22. </w:t>
            </w:r>
            <w:r w:rsidR="00C16079" w:rsidRPr="00B13DF8">
              <w:t xml:space="preserve">1. </w:t>
            </w:r>
            <w:r w:rsidR="00C16079" w:rsidRPr="00B13DF8">
              <w:rPr>
                <w:b/>
                <w:highlight w:val="yellow"/>
              </w:rPr>
              <w:t>Do dnia 14 marca 2021 r.</w:t>
            </w:r>
            <w:r w:rsidR="00C16079" w:rsidRPr="00B13DF8">
              <w:t xml:space="preserve"> w urzędach administracji publicznej lub jednostkach organizacyjnych wykonujących zadania o charakterze publicznym </w:t>
            </w:r>
            <w:r w:rsidR="00C16079" w:rsidRPr="00B13DF8">
              <w:rPr>
                <w:highlight w:val="yellow"/>
              </w:rPr>
              <w:t>kierownicy urzędów administracji publicznej</w:t>
            </w:r>
            <w:r w:rsidR="00C16079" w:rsidRPr="00B13DF8">
              <w:t xml:space="preserve">, dyrektorzy generalni urzędów lub kierujący jednostką organizacyjną </w:t>
            </w:r>
            <w:r w:rsidR="00C16079" w:rsidRPr="00B13DF8">
              <w:rPr>
                <w:highlight w:val="yellow"/>
              </w:rPr>
              <w:t>polecają pracownikom wykonywanie pracy zdalnej</w:t>
            </w:r>
            <w:r w:rsidR="00C16079" w:rsidRPr="00B13DF8">
              <w:t xml:space="preserve">, z wyjątkiem jednostek organizacyjnych sądów i prokuratury. Do warunków świadczenia pracy zdalnej stosuje się przepisy art. 3 ust. 3–8 ustawy z dnia 2 marca 2020 r. o szczególnych rozwiązaniach związanych z zapobieganiem, przeciwdziałaniem i zwalczaniem COVID-19, innych chorób zakaźnych oraz wywołanych nimi sytuacji kryzysowych (Dz. U. poz. 1842, z późn. zm. ). </w:t>
            </w:r>
            <w:r w:rsidR="00C16079" w:rsidRPr="00037BDF">
              <w:rPr>
                <w:b/>
                <w:i/>
                <w:color w:val="0070C0"/>
              </w:rPr>
              <w:t>- patrz poz. 2 w tabeli – LM</w:t>
            </w:r>
            <w:r w:rsidR="00C16079">
              <w:rPr>
                <w:color w:val="00B050"/>
              </w:rPr>
              <w:br/>
            </w:r>
            <w:r w:rsidR="00C16079" w:rsidRPr="00B13DF8">
              <w:t xml:space="preserve">2. </w:t>
            </w:r>
            <w:r w:rsidR="00C16079" w:rsidRPr="00B13DF8">
              <w:rPr>
                <w:highlight w:val="yellow"/>
              </w:rPr>
              <w:t>Kierownik urzędu administracji publicznej</w:t>
            </w:r>
            <w:r w:rsidR="00C16079" w:rsidRPr="00B13DF8">
              <w:t xml:space="preserve">, dyrektor generalny urzędu lub kierujący </w:t>
            </w:r>
            <w:r w:rsidR="00C16079" w:rsidRPr="00B13DF8">
              <w:lastRenderedPageBreak/>
              <w:t xml:space="preserve">jednostką organizacyjną wykonującą zadania o charakterze publicznym </w:t>
            </w:r>
            <w:r w:rsidR="00C16079" w:rsidRPr="00B13DF8">
              <w:rPr>
                <w:highlight w:val="yellow"/>
              </w:rPr>
              <w:t>może wyłączyć z zakresu pracy zdalnej</w:t>
            </w:r>
            <w:r w:rsidR="00C16079" w:rsidRPr="00B13DF8">
              <w:t xml:space="preserve"> pracowników realizujących zadania niezbędne do zapewnienia pomocy obywatelom lub inne zadania niezbędne ze względu na przepisy prawa lub potrzeby urzędu lub jednostki, jeżeli nie jest możliwe ich wykonywanie w ramach pracy zdalnej.</w:t>
            </w:r>
            <w:r w:rsidR="00C16079" w:rsidRPr="00B13DF8">
              <w:br/>
            </w:r>
            <w:r w:rsidR="00C16079" w:rsidRPr="00B13DF8">
              <w:rPr>
                <w:b/>
              </w:rPr>
              <w:t>§ 25.</w:t>
            </w:r>
            <w:r w:rsidR="00C16079" w:rsidRPr="00B13DF8">
              <w:t xml:space="preserve"> 1. </w:t>
            </w:r>
            <w:r w:rsidR="00C16079" w:rsidRPr="00B13DF8">
              <w:rPr>
                <w:b/>
              </w:rPr>
              <w:t>Do dnia 14 marca 2021 r.</w:t>
            </w:r>
            <w:r w:rsidR="00C16079" w:rsidRPr="00B13DF8">
              <w:t xml:space="preserve"> </w:t>
            </w:r>
            <w:r w:rsidR="00C16079" w:rsidRPr="00B13DF8">
              <w:rPr>
                <w:b/>
                <w:highlight w:val="yellow"/>
              </w:rPr>
              <w:t>nakazuje się zakrywanie, przy pomocy maseczki, ust i nosa:</w:t>
            </w:r>
            <w:r w:rsidR="005C5689" w:rsidRPr="00B13DF8">
              <w:rPr>
                <w:b/>
              </w:rPr>
              <w:br/>
            </w:r>
            <w:r w:rsidR="005C5689" w:rsidRPr="00B13DF8">
              <w:t>2) w miejscach ogólnodostępnych, w tym: ...</w:t>
            </w:r>
            <w:r w:rsidR="005C5689" w:rsidRPr="00B13DF8">
              <w:br/>
              <w:t xml:space="preserve">d) </w:t>
            </w:r>
            <w:r w:rsidR="005C5689" w:rsidRPr="00B13DF8">
              <w:rPr>
                <w:b/>
              </w:rPr>
              <w:t>w budynkach</w:t>
            </w:r>
            <w:r w:rsidR="005C5689" w:rsidRPr="00B13DF8">
              <w:t xml:space="preserve"> użyteczności publicznej przeznaczonych na potrzeby: administracji publicznej, wymiaru sprawiedliwości, kultury, kultu religijnego, </w:t>
            </w:r>
            <w:r w:rsidR="005C5689" w:rsidRPr="00B13DF8">
              <w:rPr>
                <w:b/>
                <w:highlight w:val="yellow"/>
              </w:rPr>
              <w:t>oświaty</w:t>
            </w:r>
            <w:r w:rsidR="005C5689" w:rsidRPr="00B13DF8">
              <w:t xml:space="preserve">, szkolnictwa wyższego, nauki, wychowania, opieki zdrowotnej, społecznej lub socjalnej, obsługi bankowej, handlu, gastronomii, usług, w tym usług pocztowych lub telekomunikacyjnych, turystyki, sportu, obsługi pasażerów w transporcie kolejowym, drogowym, lotniczym, morskim lub wodnym śródlądowym; </w:t>
            </w:r>
            <w:r w:rsidR="005C5689" w:rsidRPr="00B13DF8">
              <w:rPr>
                <w:highlight w:val="yellow"/>
              </w:rPr>
              <w:t>za budynek użyteczności publicznej uznaje się także budynek biurowy lub socjalny</w:t>
            </w:r>
            <w:r w:rsidR="005C5689" w:rsidRPr="00B13DF8">
              <w:t>, ...........</w:t>
            </w:r>
            <w:r w:rsidR="005C5689" w:rsidRPr="00B13DF8">
              <w:br/>
              <w:t xml:space="preserve">2. Do dnia 14 marca 2021 r. nakazuje się zakrywanie ust i nosa zgodnie z § 25 ust. 1 na statkach powietrznych w rozumieniu art. 2 pkt 1 ustawy z dnia 3 lipca 2002 r. – Prawo lotnicze. </w:t>
            </w:r>
            <w:r w:rsidR="005C5689" w:rsidRPr="00B13DF8">
              <w:br/>
              <w:t>3</w:t>
            </w:r>
            <w:r w:rsidR="005C5689" w:rsidRPr="00B13DF8">
              <w:rPr>
                <w:highlight w:val="yellow"/>
              </w:rPr>
              <w:t>. Nakazu określonego w ust. 1 i 2 nie stosuje się w przypadku</w:t>
            </w:r>
            <w:r w:rsidR="005C5689" w:rsidRPr="00B13DF8">
              <w:t>: .........</w:t>
            </w:r>
            <w:r w:rsidR="005C5689" w:rsidRPr="00B13DF8">
              <w:br/>
              <w:t xml:space="preserve">3) </w:t>
            </w:r>
            <w:r w:rsidR="005C5689" w:rsidRPr="00B13DF8">
              <w:rPr>
                <w:b/>
              </w:rPr>
              <w:t>dziecka do ukończenia 5. roku życia</w:t>
            </w:r>
            <w:r w:rsidR="005C5689" w:rsidRPr="00B13DF8">
              <w:t>;</w:t>
            </w:r>
            <w:r w:rsidR="005C5689" w:rsidRPr="00B13DF8">
              <w:br/>
              <w:t xml:space="preserve">15) </w:t>
            </w:r>
            <w:r w:rsidR="005C5689" w:rsidRPr="00B13DF8">
              <w:rPr>
                <w:b/>
              </w:rPr>
              <w:t>uczniów i dzieci objętych wychowaniem przedszkolnym</w:t>
            </w:r>
            <w:r w:rsidR="005C5689" w:rsidRPr="00B13DF8">
              <w:t xml:space="preserve"> oraz osób zatrudnionych w przedszkolu, innej formie wychowania przedszkolnego, szkole lub placówce oświatowej oraz w ramach form opieki nad dziećmi w wieku do lat 3 – na ich terenie, chyba że kierujący takim podmiotem lub formą wychowania lub opieki postanowi inaczej;</w:t>
            </w:r>
            <w:r w:rsidR="005C5689" w:rsidRPr="00B13DF8">
              <w:br/>
              <w:t xml:space="preserve">16) </w:t>
            </w:r>
            <w:r w:rsidR="005C5689" w:rsidRPr="00B13DF8">
              <w:rPr>
                <w:b/>
              </w:rPr>
              <w:t>zdających oraz innych osób uczestniczących w przeprowadzaniu egzaminu potwierdzającego kwalifikacje w zawodzie, egzaminu zawodowego lub egzaminu ósmoklasisty</w:t>
            </w:r>
            <w:r w:rsidR="005C5689" w:rsidRPr="00B13DF8">
              <w:t xml:space="preserve"> </w:t>
            </w:r>
            <w:r w:rsidR="005C5689" w:rsidRPr="00B13DF8">
              <w:rPr>
                <w:b/>
              </w:rPr>
              <w:t>przeprowadzanego w szkołach podstawowych dla dorosłych</w:t>
            </w:r>
            <w:r w:rsidR="005C5689" w:rsidRPr="00B13DF8">
              <w:t>, w których nauka kończy się w semestrze jesiennym, jeżeli w trakcie egzaminu odległość pomiędzy poszczególnymi osobami wynosi co najmniej 1,5 m;</w:t>
            </w:r>
            <w:r w:rsidR="006F2C90" w:rsidRPr="00B13DF8">
              <w:br/>
            </w:r>
            <w:r w:rsidR="006F2C90" w:rsidRPr="00B13DF8">
              <w:rPr>
                <w:b/>
              </w:rPr>
              <w:t>§ 26.</w:t>
            </w:r>
            <w:r w:rsidR="006F2C90" w:rsidRPr="00B13DF8">
              <w:t xml:space="preserve"> 1. </w:t>
            </w:r>
            <w:r w:rsidR="006F2C90" w:rsidRPr="00B13DF8">
              <w:rPr>
                <w:highlight w:val="yellow"/>
              </w:rPr>
              <w:t>Do dnia 14 marca 2021 r. zakazuje się organizowania zgromadzeń</w:t>
            </w:r>
            <w:r w:rsidR="006F2C90" w:rsidRPr="00B13DF8">
              <w:t xml:space="preserve"> w rozumieniu art. 3 ustawy z dnia 24 lipca 2015 r. – Prawo o zgromadzeniach (Dz. U. z 2019 r. poz. 631), z wyłączeniem zgromadzeń organizowanych na podstawie zawiadomienia, o którym mowa w art. 7 ust. 1, art. 22 ust. 1, albo decyzji, o której mowa w art. 26b ust. 1 tej ustawy, przy czym: </w:t>
            </w:r>
          </w:p>
          <w:p w14:paraId="660E752F" w14:textId="77777777" w:rsidR="00F839C9" w:rsidRPr="00B13DF8" w:rsidRDefault="006F2C90" w:rsidP="001A296C">
            <w:pPr>
              <w:pStyle w:val="Bezodstpw"/>
            </w:pPr>
            <w:r w:rsidRPr="00B13DF8">
              <w:lastRenderedPageBreak/>
              <w:t xml:space="preserve">1) maksymalna liczba uczestników nie może być większa niż 5; </w:t>
            </w:r>
            <w:r w:rsidRPr="00B13DF8">
              <w:br/>
              <w:t>2) odległość pomiędzy zgromadzeniami nie może być mniejsza niż 100 m. …………</w:t>
            </w:r>
            <w:r w:rsidRPr="00B13DF8">
              <w:br/>
              <w:t xml:space="preserve">11. </w:t>
            </w:r>
            <w:r w:rsidRPr="00B13DF8">
              <w:rPr>
                <w:highlight w:val="yellow"/>
              </w:rPr>
              <w:t>Do odwołania zakazuje się organizowania innych niż określone w ust. 1 zgromadzeń</w:t>
            </w:r>
            <w:r w:rsidRPr="00B13DF8">
              <w:t xml:space="preserve">, w tym imprez, spotkań i zebrań niezależnie od ich rodzaju, </w:t>
            </w:r>
            <w:r w:rsidRPr="00B13DF8">
              <w:rPr>
                <w:b/>
                <w:highlight w:val="yellow"/>
              </w:rPr>
              <w:t>z wyłączeniem</w:t>
            </w:r>
            <w:r w:rsidRPr="00B13DF8">
              <w:t xml:space="preserve">: </w:t>
            </w:r>
            <w:r w:rsidRPr="00B13DF8">
              <w:br/>
              <w:t xml:space="preserve">1) </w:t>
            </w:r>
            <w:r w:rsidRPr="00B13DF8">
              <w:rPr>
                <w:b/>
              </w:rPr>
              <w:t>spotkań lub zebrań służbowych i zawodowych;</w:t>
            </w:r>
            <w:r w:rsidRPr="00B13DF8">
              <w:t xml:space="preserve"> ………….</w:t>
            </w:r>
          </w:p>
          <w:p w14:paraId="4B531971" w14:textId="62F06184" w:rsidR="006F2C90" w:rsidRPr="00B13DF8" w:rsidRDefault="00F839C9" w:rsidP="001A296C">
            <w:pPr>
              <w:pStyle w:val="Bezodstpw"/>
            </w:pPr>
            <w:r w:rsidRPr="00B13DF8">
              <w:t xml:space="preserve">13. </w:t>
            </w:r>
            <w:r w:rsidRPr="00B13DF8">
              <w:rPr>
                <w:b/>
              </w:rPr>
              <w:t>Zakazu</w:t>
            </w:r>
            <w:r w:rsidRPr="00B13DF8">
              <w:t xml:space="preserve">, o którym mowa w ust. 11, </w:t>
            </w:r>
            <w:r w:rsidRPr="00B13DF8">
              <w:rPr>
                <w:b/>
              </w:rPr>
              <w:t>nie stosuje się w przypadku przeprowadzania</w:t>
            </w:r>
            <w:r w:rsidRPr="00B13DF8">
              <w:t>: ………….</w:t>
            </w:r>
            <w:r w:rsidR="006F2C90" w:rsidRPr="00B13DF8">
              <w:br/>
              <w:t xml:space="preserve">15) </w:t>
            </w:r>
            <w:r w:rsidR="006F2C90" w:rsidRPr="00B13DF8">
              <w:rPr>
                <w:highlight w:val="yellow"/>
              </w:rPr>
              <w:t>konkursów, olimpiad i turniejów</w:t>
            </w:r>
            <w:r w:rsidR="006F2C90" w:rsidRPr="00B13DF8">
              <w:t xml:space="preserve">, o których mowa w przepisach wydanych na podstawie art. 22 ust. 2 pkt 8 i ust. 6 ustawy z dnia 7 września 1991 r. o systemie oświaty (Dz. U. z 2020 r. poz. 1327 oraz z 2021 r. poz. 4); </w:t>
            </w:r>
            <w:r w:rsidR="006F2C90" w:rsidRPr="00B13DF8">
              <w:br/>
              <w:t xml:space="preserve">16) </w:t>
            </w:r>
            <w:r w:rsidR="006F2C90" w:rsidRPr="00B13DF8">
              <w:rPr>
                <w:highlight w:val="yellow"/>
              </w:rPr>
              <w:t>próbnego zastosowania materiałów egzaminacyjnych</w:t>
            </w:r>
            <w:r w:rsidR="006F2C90" w:rsidRPr="00B13DF8">
              <w:t xml:space="preserve"> w postaci propozycji zadań, zadań egzaminacyjnych oraz ich zestawów do przeprowadzenia egzaminu ósmoklasisty i egzaminu maturalnego oraz testów diagnostycznych w zakresie poziomu przygotowania uczniów albo zdających do egzaminu ósmoklasisty i egzaminu maturalnego; </w:t>
            </w:r>
            <w:r w:rsidR="006F2C90" w:rsidRPr="00B13DF8">
              <w:br/>
              <w:t xml:space="preserve">17) </w:t>
            </w:r>
            <w:r w:rsidR="006F2C90" w:rsidRPr="00B13DF8">
              <w:rPr>
                <w:highlight w:val="yellow"/>
              </w:rPr>
              <w:t>badań edukacyjnych</w:t>
            </w:r>
            <w:r w:rsidR="006F2C90" w:rsidRPr="00B13DF8">
              <w:t>, których realizacja wynika z krajowych lub międzynarodowych zobowiązań ministra właściwego do spraw oświaty i wychowania;</w:t>
            </w:r>
          </w:p>
          <w:p w14:paraId="33E8F86D" w14:textId="77777777" w:rsidR="006F2C90" w:rsidRPr="00B13DF8" w:rsidRDefault="006F2C90" w:rsidP="001A296C">
            <w:pPr>
              <w:pStyle w:val="Bezodstpw"/>
              <w:jc w:val="center"/>
              <w:rPr>
                <w:b/>
                <w:sz w:val="16"/>
                <w:szCs w:val="16"/>
              </w:rPr>
            </w:pPr>
            <w:r w:rsidRPr="00B13DF8">
              <w:rPr>
                <w:sz w:val="16"/>
                <w:szCs w:val="16"/>
              </w:rPr>
              <w:t>Rozdział 4</w:t>
            </w:r>
            <w:r w:rsidRPr="00B13DF8">
              <w:rPr>
                <w:sz w:val="16"/>
                <w:szCs w:val="16"/>
              </w:rPr>
              <w:br/>
            </w:r>
            <w:r w:rsidRPr="00B13DF8">
              <w:rPr>
                <w:b/>
                <w:sz w:val="16"/>
                <w:szCs w:val="16"/>
              </w:rPr>
              <w:t>Dodatkowe ograniczenia, zakazy i nakazy obowiązujące na obszarze szczególnie zagrożonym zakażeniem wirusem SARS-CoV-2</w:t>
            </w:r>
          </w:p>
          <w:p w14:paraId="511F1B18" w14:textId="4AFA60D2" w:rsidR="00C16079" w:rsidRPr="00B13DF8" w:rsidRDefault="006F2C90" w:rsidP="001A296C">
            <w:pPr>
              <w:pStyle w:val="Bezodstpw"/>
              <w:rPr>
                <w:sz w:val="16"/>
                <w:szCs w:val="16"/>
              </w:rPr>
            </w:pPr>
            <w:r w:rsidRPr="00B13DF8">
              <w:rPr>
                <w:sz w:val="16"/>
                <w:szCs w:val="16"/>
              </w:rPr>
              <w:t xml:space="preserve"> </w:t>
            </w:r>
            <w:r w:rsidRPr="00B13DF8">
              <w:rPr>
                <w:b/>
                <w:sz w:val="16"/>
                <w:szCs w:val="16"/>
              </w:rPr>
              <w:t>§ 27.</w:t>
            </w:r>
            <w:r w:rsidRPr="00B13DF8">
              <w:rPr>
                <w:sz w:val="16"/>
                <w:szCs w:val="16"/>
              </w:rPr>
              <w:t xml:space="preserve"> 1. Obszarem szczególnie zagrożonym zakażeniem wirusem SARS-CoV-2 </w:t>
            </w:r>
            <w:r w:rsidRPr="00B13DF8">
              <w:rPr>
                <w:b/>
                <w:sz w:val="16"/>
                <w:szCs w:val="16"/>
                <w:highlight w:val="yellow"/>
              </w:rPr>
              <w:t>jest obszar województwa</w:t>
            </w:r>
            <w:r w:rsidRPr="00B13DF8">
              <w:rPr>
                <w:b/>
                <w:sz w:val="16"/>
                <w:szCs w:val="16"/>
              </w:rPr>
              <w:t xml:space="preserve"> </w:t>
            </w:r>
            <w:r w:rsidRPr="00B13DF8">
              <w:rPr>
                <w:sz w:val="16"/>
                <w:szCs w:val="16"/>
              </w:rPr>
              <w:t xml:space="preserve">warmińsko-mazurskiego. </w:t>
            </w:r>
            <w:r w:rsidRPr="00B13DF8">
              <w:rPr>
                <w:sz w:val="16"/>
                <w:szCs w:val="16"/>
              </w:rPr>
              <w:br/>
              <w:t>2. Do obszaru, o którym mowa w ust. 1, stosuje się przepisy rozporządzenia, chyba że przepisy niniejszego rozdziału stanowią inaczej.</w:t>
            </w:r>
            <w:r w:rsidR="001A296C" w:rsidRPr="00B13DF8">
              <w:rPr>
                <w:sz w:val="16"/>
                <w:szCs w:val="16"/>
              </w:rPr>
              <w:t xml:space="preserve"> ……………</w:t>
            </w:r>
          </w:p>
          <w:p w14:paraId="50C3C56F" w14:textId="59847703" w:rsidR="001A296C" w:rsidRPr="004C6895" w:rsidRDefault="001A296C" w:rsidP="001A296C">
            <w:pPr>
              <w:pStyle w:val="Bezodstpw"/>
              <w:jc w:val="center"/>
            </w:pPr>
            <w:r w:rsidRPr="004C6895">
              <w:t>Rozdział 5</w:t>
            </w:r>
          </w:p>
          <w:p w14:paraId="017A25AB" w14:textId="49D6824F" w:rsidR="001A296C" w:rsidRPr="004C6895" w:rsidRDefault="001A296C" w:rsidP="001A296C">
            <w:pPr>
              <w:pStyle w:val="Bezodstpw"/>
              <w:jc w:val="center"/>
              <w:rPr>
                <w:b/>
              </w:rPr>
            </w:pPr>
            <w:r w:rsidRPr="004C6895">
              <w:rPr>
                <w:b/>
              </w:rPr>
              <w:t>Szczepienia ochronne przeciwko COVID-19</w:t>
            </w:r>
          </w:p>
          <w:p w14:paraId="4603CBA4" w14:textId="77777777" w:rsidR="001A296C" w:rsidRPr="004C6895" w:rsidRDefault="001A296C" w:rsidP="001A296C">
            <w:pPr>
              <w:pStyle w:val="Bezodstpw"/>
            </w:pPr>
            <w:r w:rsidRPr="004C6895">
              <w:rPr>
                <w:b/>
              </w:rPr>
              <w:t>§ 29.</w:t>
            </w:r>
            <w:r w:rsidRPr="004C6895">
              <w:t xml:space="preserve"> 1. </w:t>
            </w:r>
            <w:r w:rsidRPr="004C6895">
              <w:rPr>
                <w:highlight w:val="yellow"/>
              </w:rPr>
              <w:t>Podmioty przeprowadzające szczepienia ochronne przeciwko COVID-19 mają obowiązek stosowania tych szczepień w następującej kolejności:</w:t>
            </w:r>
            <w:r w:rsidRPr="004C6895">
              <w:t xml:space="preserve"> </w:t>
            </w:r>
          </w:p>
          <w:p w14:paraId="1AA8271A" w14:textId="77777777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1) osoby zatrudnione w podmiocie leczniczym: </w:t>
            </w:r>
          </w:p>
          <w:p w14:paraId="3FF0CB30" w14:textId="77777777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a) wykonujące zawód medyczny w rozumieniu art. 2 ust. 1 pkt 2 ustawy z dnia 15 kwietnia 2011 r. o działalności leczniczej lub </w:t>
            </w:r>
          </w:p>
          <w:p w14:paraId="13AFD9DD" w14:textId="50AC6D5E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b) których praca pozostaje w bezpośrednim związku z udzielaniem świadczeń opieki zdrowotnej w tym podmiocie</w:t>
            </w:r>
            <w:r w:rsidR="006A7100" w:rsidRPr="004C6895">
              <w:rPr>
                <w:sz w:val="16"/>
                <w:szCs w:val="16"/>
              </w:rPr>
              <w:t>;</w:t>
            </w:r>
            <w:r w:rsidRPr="004C6895">
              <w:rPr>
                <w:sz w:val="16"/>
                <w:szCs w:val="16"/>
              </w:rPr>
              <w:t xml:space="preserve"> </w:t>
            </w:r>
          </w:p>
          <w:p w14:paraId="5C45BC90" w14:textId="77777777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2) osoby wykonujące zawód w ramach działalności leczniczej jako praktyka zawodowa, o której mowa w art. 5 ustawy z dnia 15 kwietnia 2011 r. o działalności leczniczej, oraz osoby zatrudnione przez tę praktykę: </w:t>
            </w:r>
          </w:p>
          <w:p w14:paraId="7A5FD2E0" w14:textId="77777777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a) wykonujące zawód medyczny w rozumieniu art. 2 ust. 1 pkt 2 ustawy z dnia 15 kwietnia 2011 r. o działalności leczniczej lub </w:t>
            </w:r>
          </w:p>
          <w:p w14:paraId="4929D129" w14:textId="6C24AE80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b) których praca pozostaje w bezpośrednim związku z udzielaniem świadczeń opieki zdrowotnej w tej praktyce</w:t>
            </w:r>
            <w:r w:rsidR="006A7100" w:rsidRPr="004C6895">
              <w:rPr>
                <w:sz w:val="16"/>
                <w:szCs w:val="16"/>
              </w:rPr>
              <w:t>;</w:t>
            </w:r>
            <w:r w:rsidRPr="004C6895">
              <w:rPr>
                <w:sz w:val="16"/>
                <w:szCs w:val="16"/>
              </w:rPr>
              <w:t xml:space="preserve"> </w:t>
            </w:r>
          </w:p>
          <w:p w14:paraId="644A0069" w14:textId="08EFB8AD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3) przedstawiciele ustawowi dzieci urodzonych przed ukończeniem 37. tygodnia ciąży, które w dniu podania ich przedstawicielom ustawowym pierwszej dawki szczepionki przeciwko COVID-19 są hospitalizowane w podmiocie leczniczym i których przewidywany okres hospitalizacji będzie dłuższy od czasu wymaganego dla osoby poddanej szczepieniu do uzyskania optymalnej odporności na zakażenie wirusem SARS-CoV-2</w:t>
            </w:r>
            <w:r w:rsidR="006A7100" w:rsidRPr="004C6895">
              <w:rPr>
                <w:sz w:val="16"/>
                <w:szCs w:val="16"/>
              </w:rPr>
              <w:t>;</w:t>
            </w:r>
            <w:r w:rsidRPr="004C6895">
              <w:rPr>
                <w:sz w:val="16"/>
                <w:szCs w:val="16"/>
              </w:rPr>
              <w:t xml:space="preserve"> </w:t>
            </w:r>
          </w:p>
          <w:p w14:paraId="05FEB947" w14:textId="78BA934C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4) osoby inne niż określone w pkt 1 i 2, zatrudnione w podmiocie wykonującym działalność leczniczą</w:t>
            </w:r>
            <w:r w:rsidR="006A7100" w:rsidRPr="004C6895">
              <w:rPr>
                <w:sz w:val="16"/>
                <w:szCs w:val="16"/>
              </w:rPr>
              <w:t>;</w:t>
            </w:r>
            <w:r w:rsidRPr="004C6895">
              <w:rPr>
                <w:sz w:val="16"/>
                <w:szCs w:val="16"/>
              </w:rPr>
              <w:t xml:space="preserve"> </w:t>
            </w:r>
          </w:p>
          <w:p w14:paraId="1816994F" w14:textId="489E9539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5) farmaceuci i technicy farmaceutyczni zatrudnieni w aptece ogólnodostępnej</w:t>
            </w:r>
            <w:r w:rsidR="006A7100" w:rsidRPr="004C6895">
              <w:rPr>
                <w:sz w:val="16"/>
                <w:szCs w:val="16"/>
              </w:rPr>
              <w:t>;</w:t>
            </w:r>
          </w:p>
          <w:p w14:paraId="36042E3D" w14:textId="610F8B5E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6) nauczyciele akademiccy zatrudnieni w uczelni medycznej albo w innej uczelni prowadzący zajęcia na kierunkach przygotowujących do wykonywania zawodu medycznego, o którym mowa w art. 68 ust. 1 pkt 1–8 ustawy z dnia 20 lipca 2018 r. – </w:t>
            </w:r>
            <w:r w:rsidRPr="004C6895">
              <w:rPr>
                <w:sz w:val="16"/>
                <w:szCs w:val="16"/>
              </w:rPr>
              <w:lastRenderedPageBreak/>
              <w:t>Prawo o szkolnictwie wyższym i nauce, oraz doktoranci i studenci tych uczelni biorący udział, zgodnie z programem studiów, w zajęciach z udziałem pacjentów lub w trakcie których następuje kontakt z biologicznym materiałem zakaźnym</w:t>
            </w:r>
            <w:r w:rsidR="006A7100" w:rsidRPr="004C6895">
              <w:rPr>
                <w:sz w:val="16"/>
                <w:szCs w:val="16"/>
              </w:rPr>
              <w:t>;</w:t>
            </w:r>
            <w:r w:rsidRPr="004C6895">
              <w:rPr>
                <w:sz w:val="16"/>
                <w:szCs w:val="16"/>
              </w:rPr>
              <w:t xml:space="preserve"> </w:t>
            </w:r>
          </w:p>
          <w:p w14:paraId="596E9906" w14:textId="77777777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7) osoby zatrudnione w jednostce organizacyjnej pomocy społecznej w rozumieniu art. 6 pkt 5 ustawy z dnia 12 marca </w:t>
            </w:r>
          </w:p>
          <w:p w14:paraId="02F1643C" w14:textId="5A0EB1A3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2004 r. o pomocy społecznej lub w placówce zapewniającej całodobową opiekę osobom niepełnosprawnym, przewlekle chorym lub osobom w podeszłym wieku, o której mowa w art. 67 i art. 69 tej ustawy</w:t>
            </w:r>
            <w:r w:rsidR="006A7100" w:rsidRPr="004C6895">
              <w:rPr>
                <w:sz w:val="16"/>
                <w:szCs w:val="16"/>
              </w:rPr>
              <w:t>;</w:t>
            </w:r>
          </w:p>
          <w:p w14:paraId="019EF83D" w14:textId="77777777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8) urzędowi lekarze weterynarii oraz osoby zatrudnione w Inspekcji Weterynaryjnej, wykonujące czynności związane z kontrolą występowania zakażenia SARS-CoV-2 u norek i zwalczaniem ognisk tej choroby </w:t>
            </w:r>
          </w:p>
          <w:p w14:paraId="4AA5F69B" w14:textId="77777777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– w ramach etapu „0”; </w:t>
            </w:r>
          </w:p>
          <w:p w14:paraId="5BF27CDB" w14:textId="1FF770A1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9) pacjenci: zakładu opiekuńczo-leczniczego, zakładu pielęgnacyjno-opiekuńczego, hospicjum stacjonarnego lub domowego i oddziału medycyny paliatywnej oraz osoby przebywające w domu pomocy społecznej, o którym mowa w art. 56 ustawy z dnia 12 marca 2004 r. o pomocy społecznej, lub w placówce zapewniającej całodobową opiekę osobom niepełnosprawnym, przewlekle chorym lub osobom w podeszłym wieku, o której mowa w art. 67 i art. 69 tej ustawy</w:t>
            </w:r>
            <w:r w:rsidR="006A7100" w:rsidRPr="004C6895">
              <w:rPr>
                <w:sz w:val="16"/>
                <w:szCs w:val="16"/>
              </w:rPr>
              <w:t>;</w:t>
            </w:r>
          </w:p>
          <w:p w14:paraId="00ACC184" w14:textId="77777777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10) osoby zatrudnione w ogrzewalniach i noclegowniach, o których mowa w art. 48a ustawy z dnia 12 marca 2004 r. </w:t>
            </w:r>
          </w:p>
          <w:p w14:paraId="7E88A444" w14:textId="03CD115E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o pomocy społecznej</w:t>
            </w:r>
            <w:r w:rsidR="006A7100" w:rsidRPr="004C6895">
              <w:rPr>
                <w:sz w:val="16"/>
                <w:szCs w:val="16"/>
              </w:rPr>
              <w:t>;</w:t>
            </w:r>
            <w:r w:rsidRPr="004C6895">
              <w:rPr>
                <w:sz w:val="16"/>
                <w:szCs w:val="16"/>
              </w:rPr>
              <w:t xml:space="preserve"> </w:t>
            </w:r>
            <w:r w:rsidR="006A7100" w:rsidRPr="004C6895">
              <w:rPr>
                <w:sz w:val="16"/>
                <w:szCs w:val="16"/>
              </w:rPr>
              <w:br/>
            </w:r>
            <w:r w:rsidRPr="004C6895">
              <w:rPr>
                <w:sz w:val="16"/>
                <w:szCs w:val="16"/>
              </w:rPr>
              <w:t xml:space="preserve">11) osoby urodzone: </w:t>
            </w:r>
          </w:p>
          <w:p w14:paraId="5B12B133" w14:textId="77777777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 xml:space="preserve">a) nie później niż w 1941 r., </w:t>
            </w:r>
          </w:p>
          <w:p w14:paraId="15A28781" w14:textId="77777777" w:rsidR="004C6895" w:rsidRPr="00B13DF8" w:rsidRDefault="001A296C" w:rsidP="004C6895">
            <w:pPr>
              <w:pStyle w:val="Bezodstpw"/>
              <w:rPr>
                <w:color w:val="00B050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b) w latach 1942–1951, </w:t>
            </w:r>
            <w:r w:rsidR="004C6895">
              <w:rPr>
                <w:strike/>
                <w:color w:val="FF0000"/>
                <w:sz w:val="16"/>
                <w:szCs w:val="16"/>
              </w:rPr>
              <w:br/>
            </w:r>
            <w:r w:rsidR="004C6895" w:rsidRPr="00B13DF8">
              <w:rPr>
                <w:color w:val="00B050"/>
              </w:rPr>
              <w:t xml:space="preserve">b) w latach 1942–1951 lub osoby powyżej 18. roku życia urodzone po 1951 r. z następującymi stanami zwiększającymi ryzyko ciężkiego przebiegu COVID-19: </w:t>
            </w:r>
          </w:p>
          <w:p w14:paraId="17352ED7" w14:textId="35F6305C" w:rsidR="004C6895" w:rsidRPr="00B13DF8" w:rsidRDefault="00267BDC" w:rsidP="004C6895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- </w:t>
            </w:r>
            <w:r w:rsidR="004C6895" w:rsidRPr="00B13DF8">
              <w:rPr>
                <w:color w:val="00B050"/>
              </w:rPr>
              <w:t xml:space="preserve">dializowane z powodu przewlekłej niewydolności nerek lub </w:t>
            </w:r>
          </w:p>
          <w:p w14:paraId="6E52B2D0" w14:textId="0775CF8C" w:rsidR="004C6895" w:rsidRPr="00B13DF8" w:rsidRDefault="00267BDC" w:rsidP="004C6895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- </w:t>
            </w:r>
            <w:r w:rsidR="004C6895" w:rsidRPr="00B13DF8">
              <w:rPr>
                <w:color w:val="00B050"/>
              </w:rPr>
              <w:t>z chorobą nowotworową, u których po dniu 31 grudnia 2019 r. prowadzono leczenie chemioterapią lub radioterapią, lub</w:t>
            </w:r>
          </w:p>
          <w:p w14:paraId="75A2C50E" w14:textId="77777777" w:rsidR="004C6895" w:rsidRPr="00B13DF8" w:rsidRDefault="004C6895" w:rsidP="004C6895">
            <w:pPr>
              <w:pStyle w:val="Bezodstpw"/>
              <w:rPr>
                <w:color w:val="00B050"/>
              </w:rPr>
            </w:pPr>
            <w:r w:rsidRPr="00B13DF8">
              <w:rPr>
                <w:color w:val="00B050"/>
              </w:rPr>
              <w:t xml:space="preserve">- poddawane przewlekłej wentylacji mechanicznej, lub </w:t>
            </w:r>
          </w:p>
          <w:p w14:paraId="7724D780" w14:textId="1B71E426" w:rsidR="001A296C" w:rsidRPr="00B13DF8" w:rsidRDefault="00267BDC" w:rsidP="004C6895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- </w:t>
            </w:r>
            <w:bookmarkStart w:id="0" w:name="_GoBack"/>
            <w:bookmarkEnd w:id="0"/>
            <w:r w:rsidR="004C6895" w:rsidRPr="00B13DF8">
              <w:rPr>
                <w:color w:val="00B050"/>
              </w:rPr>
              <w:t>po przeszczepach komórek, tkanek i narządów, u których prowadzono leczenie immunosupresyjne,</w:t>
            </w:r>
          </w:p>
          <w:p w14:paraId="5B6C51DE" w14:textId="27916BA7" w:rsidR="001A296C" w:rsidRPr="00F839C9" w:rsidRDefault="001A296C" w:rsidP="001A296C">
            <w:pPr>
              <w:pStyle w:val="Bezodstpw"/>
              <w:rPr>
                <w:color w:val="00B050"/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c) w latach 1952–1961</w:t>
            </w:r>
            <w:r w:rsidR="007F1ED3" w:rsidRPr="004C6895">
              <w:rPr>
                <w:sz w:val="16"/>
                <w:szCs w:val="16"/>
              </w:rPr>
              <w:t>;</w:t>
            </w:r>
            <w:r w:rsidRPr="004C6895">
              <w:rPr>
                <w:sz w:val="16"/>
                <w:szCs w:val="16"/>
              </w:rPr>
              <w:t xml:space="preserve"> </w:t>
            </w:r>
          </w:p>
          <w:p w14:paraId="658DA1F7" w14:textId="77777777" w:rsidR="001A296C" w:rsidRPr="004C6895" w:rsidRDefault="001A296C" w:rsidP="001A296C">
            <w:pPr>
              <w:pStyle w:val="Bezodstpw"/>
              <w:rPr>
                <w:strike/>
                <w:color w:val="FF0000"/>
                <w:sz w:val="16"/>
                <w:szCs w:val="16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12) osoby urodzone po 1961 r. z następującymi stanami zwiększającymi ryzyko ciężkiego przebiegu COVID-19: </w:t>
            </w:r>
          </w:p>
          <w:p w14:paraId="058B654A" w14:textId="77777777" w:rsidR="001A296C" w:rsidRPr="004C6895" w:rsidRDefault="001A296C" w:rsidP="001A296C">
            <w:pPr>
              <w:pStyle w:val="Bezodstpw"/>
              <w:rPr>
                <w:strike/>
                <w:color w:val="FF0000"/>
                <w:sz w:val="16"/>
                <w:szCs w:val="16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a) dializowane z powodu przewlekłej niewydolności nerek lub </w:t>
            </w:r>
          </w:p>
          <w:p w14:paraId="4FB97237" w14:textId="77777777" w:rsidR="001A296C" w:rsidRPr="004C6895" w:rsidRDefault="001A296C" w:rsidP="001A296C">
            <w:pPr>
              <w:pStyle w:val="Bezodstpw"/>
              <w:rPr>
                <w:strike/>
                <w:color w:val="FF0000"/>
                <w:sz w:val="16"/>
                <w:szCs w:val="16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b) z chorobą nowotworową, u których po dniu 31 grudnia 2019 r. prowadzono leczenie chemioterapią lub radio- terapią, lub </w:t>
            </w:r>
          </w:p>
          <w:p w14:paraId="185F99E0" w14:textId="77777777" w:rsidR="001A296C" w:rsidRPr="004C6895" w:rsidRDefault="001A296C" w:rsidP="001A296C">
            <w:pPr>
              <w:pStyle w:val="Bezodstpw"/>
              <w:rPr>
                <w:strike/>
                <w:color w:val="FF0000"/>
                <w:sz w:val="16"/>
                <w:szCs w:val="16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 xml:space="preserve">c) poddawane przewlekłej wentylacji mechanicznej, lub </w:t>
            </w:r>
          </w:p>
          <w:p w14:paraId="269EDD73" w14:textId="55C538A3" w:rsidR="001A296C" w:rsidRPr="004C6895" w:rsidRDefault="001A296C" w:rsidP="001A296C">
            <w:pPr>
              <w:pStyle w:val="Bezodstpw"/>
              <w:rPr>
                <w:strike/>
                <w:color w:val="FF0000"/>
                <w:sz w:val="16"/>
                <w:szCs w:val="16"/>
              </w:rPr>
            </w:pPr>
            <w:r w:rsidRPr="004C6895">
              <w:rPr>
                <w:strike/>
                <w:color w:val="FF0000"/>
                <w:sz w:val="16"/>
                <w:szCs w:val="16"/>
              </w:rPr>
              <w:t>d) po przeszczepach komórek, tkanek i narządów, u których prowadzono leczenie immunosupresyjne</w:t>
            </w:r>
            <w:r w:rsidR="007F1ED3" w:rsidRPr="004C6895">
              <w:rPr>
                <w:strike/>
                <w:color w:val="FF0000"/>
                <w:sz w:val="16"/>
                <w:szCs w:val="16"/>
              </w:rPr>
              <w:t>;</w:t>
            </w:r>
            <w:r w:rsidRPr="004C6895">
              <w:rPr>
                <w:strike/>
                <w:color w:val="FF0000"/>
                <w:sz w:val="16"/>
                <w:szCs w:val="16"/>
              </w:rPr>
              <w:t xml:space="preserve"> </w:t>
            </w:r>
          </w:p>
          <w:p w14:paraId="6117CB40" w14:textId="72C8410A" w:rsidR="004C6895" w:rsidRDefault="004C6895" w:rsidP="001A296C">
            <w:pPr>
              <w:pStyle w:val="Bezodstpw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12) uchylony</w:t>
            </w:r>
          </w:p>
          <w:p w14:paraId="37A24BA9" w14:textId="197CBAD2" w:rsidR="001A296C" w:rsidRPr="004C6895" w:rsidRDefault="001A296C" w:rsidP="001A296C">
            <w:pPr>
              <w:pStyle w:val="Bezodstpw"/>
              <w:rPr>
                <w:b/>
              </w:rPr>
            </w:pPr>
            <w:r w:rsidRPr="004C6895">
              <w:rPr>
                <w:b/>
              </w:rPr>
              <w:t xml:space="preserve">13) nauczyciele, wychowawcy i inni pracownicy pedagogiczni, osoby, o których mowa w art. 15 ustawy z dnia 14 grudnia 2016 r. – Prawo oświatowe (Dz. U. z 2020 r. poz. 910 i 1378 oraz z 2021 r. poz. 4), pomoc nauczyciela i pomoc wychowawcy, zatrudnieni w przedszkolu, innej formie wychowania przedszkolnego, szkole lub placówce działającej w systemie oświaty, przedszkolu lub szkole funkcjonującej w systemie oświaty innego państwa znajdujących się na terytorium Rzeczypospolitej Polskiej, Centralnej Komisji Egzaminacyjnej i okręgowych komisjach egzaminacyjnych, osoby pracujące z dziećmi w placówce wsparcia dziennego, </w:t>
            </w:r>
            <w:r w:rsidRPr="004C6895">
              <w:rPr>
                <w:b/>
              </w:rPr>
              <w:lastRenderedPageBreak/>
              <w:t>placówce opiekuńczo-wychowawczej, regionalnej placówce opiekuńczo-terapeutycznej, interwencyjnym ośrodku preadopcyjnym, w ramach form opieki nad dziećmi w wieku do lat 3, nauczyciele skierowani do pracy za granicą i instruktorzy praktycznej nauki zawodu prowadzący zajęcia praktyczne</w:t>
            </w:r>
            <w:r w:rsidR="007F1ED3" w:rsidRPr="004C6895">
              <w:rPr>
                <w:b/>
              </w:rPr>
              <w:t>;</w:t>
            </w:r>
            <w:r w:rsidRPr="004C6895">
              <w:rPr>
                <w:b/>
              </w:rPr>
              <w:t xml:space="preserve"> </w:t>
            </w:r>
          </w:p>
          <w:p w14:paraId="683D65CA" w14:textId="6FF764D3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14) nauczyciele akademiccy zatrudnieni w uczelni innej niż określona w pkt 6 oraz inne osoby prowadzące w uczelni zajęcia ze studentami lub doktorantami zgodnie z programem odpowiednio studiów albo kształcenia</w:t>
            </w:r>
            <w:r w:rsidR="007F1ED3" w:rsidRPr="004C6895">
              <w:rPr>
                <w:sz w:val="16"/>
                <w:szCs w:val="16"/>
              </w:rPr>
              <w:t>;</w:t>
            </w:r>
            <w:r w:rsidRPr="004C6895">
              <w:rPr>
                <w:sz w:val="16"/>
                <w:szCs w:val="16"/>
              </w:rPr>
              <w:t xml:space="preserve"> </w:t>
            </w:r>
          </w:p>
          <w:p w14:paraId="1676D698" w14:textId="42C63A71" w:rsidR="001A296C" w:rsidRPr="004C6895" w:rsidRDefault="001A296C" w:rsidP="001A296C">
            <w:pPr>
              <w:pStyle w:val="Bezodstpw"/>
              <w:rPr>
                <w:sz w:val="16"/>
                <w:szCs w:val="16"/>
              </w:rPr>
            </w:pPr>
            <w:r w:rsidRPr="004C6895">
              <w:rPr>
                <w:sz w:val="16"/>
                <w:szCs w:val="16"/>
              </w:rPr>
              <w:t>15) osoby prowadzące zajęcia na uczelniach kościelnych oraz w wyższych seminariach duchownych</w:t>
            </w:r>
            <w:r w:rsidR="007F1ED3" w:rsidRPr="004C6895">
              <w:rPr>
                <w:sz w:val="16"/>
                <w:szCs w:val="16"/>
              </w:rPr>
              <w:t>;</w:t>
            </w:r>
            <w:r w:rsidRPr="004C6895">
              <w:rPr>
                <w:sz w:val="16"/>
                <w:szCs w:val="16"/>
              </w:rPr>
              <w:t xml:space="preserve"> </w:t>
            </w:r>
          </w:p>
          <w:p w14:paraId="68134162" w14:textId="77777777" w:rsidR="001A296C" w:rsidRPr="004C6895" w:rsidRDefault="001A296C" w:rsidP="001A296C">
            <w:pPr>
              <w:pStyle w:val="Bezodstpw"/>
              <w:rPr>
                <w:b/>
              </w:rPr>
            </w:pPr>
            <w:r w:rsidRPr="004C6895">
              <w:rPr>
                <w:sz w:val="16"/>
                <w:szCs w:val="16"/>
              </w:rPr>
              <w:t>16) funkcjonariusze albo żołnierze: Sił Zbrojnych Rzeczypospolitej Polskiej, Policji, Straży Granicznej, Agencji Bezpieczeństwa Wewnętrznego, Agencji Wywiadu, Centralnego Biura Antykorupcyjnego, Służby Wywiadu Wojskowego, Służby Kontrwywiadu Wojskowego, Służby Celno-Skarbowej, Państwowej Straży Pożarnej, Służby Ochrony Państwa, Służby Więziennej, Inspekcji Transportu Drogowego, straży ochrony kolei, strażnicy straży gminnej (miejskiej), prokuratorzy i asesorzy prokuratury oraz członkowie ochotniczych straży pożarnych, ratownicy górscy i wodni wykonujący działania ratownicze</w:t>
            </w:r>
            <w:r w:rsidRPr="004C6895">
              <w:t xml:space="preserve"> – </w:t>
            </w:r>
            <w:r w:rsidRPr="004C6895">
              <w:rPr>
                <w:b/>
                <w:highlight w:val="yellow"/>
              </w:rPr>
              <w:t>w ramach etapu „I”.</w:t>
            </w:r>
            <w:r w:rsidRPr="004C6895">
              <w:rPr>
                <w:b/>
              </w:rPr>
              <w:t xml:space="preserve"> </w:t>
            </w:r>
          </w:p>
          <w:p w14:paraId="45C04756" w14:textId="77777777" w:rsidR="001A296C" w:rsidRPr="004C6895" w:rsidRDefault="001A296C" w:rsidP="001A296C">
            <w:pPr>
              <w:pStyle w:val="Bezodstpw"/>
            </w:pPr>
            <w:r w:rsidRPr="004C6895">
              <w:t xml:space="preserve">2. </w:t>
            </w:r>
            <w:r w:rsidRPr="004C6895">
              <w:rPr>
                <w:highlight w:val="yellow"/>
              </w:rPr>
              <w:t>W sytuacji ryzyka niewykorzystania szczepionki, dopuszcza się:</w:t>
            </w:r>
            <w:r w:rsidRPr="004C6895">
              <w:t xml:space="preserve"> </w:t>
            </w:r>
          </w:p>
          <w:p w14:paraId="7C7D75F2" w14:textId="77777777" w:rsidR="001A296C" w:rsidRPr="004C6895" w:rsidRDefault="001A296C" w:rsidP="001A296C">
            <w:pPr>
              <w:pStyle w:val="Bezodstpw"/>
            </w:pPr>
            <w:r w:rsidRPr="004C6895">
              <w:t xml:space="preserve">1) jednoczasowe szczepienie osób wchodzących w skład grup, o których mowa w ust. 1, w ramach jednego etapu, lub </w:t>
            </w:r>
          </w:p>
          <w:p w14:paraId="7422BE98" w14:textId="77777777" w:rsidR="001A296C" w:rsidRPr="004C6895" w:rsidRDefault="001A296C" w:rsidP="001A296C">
            <w:pPr>
              <w:pStyle w:val="Bezodstpw"/>
            </w:pPr>
            <w:r w:rsidRPr="004C6895">
              <w:t xml:space="preserve">2) szczepienie osób wchodzących w skład różnych grup, o których mowa w ust. 1, w ramach różnych etapów, o których mowa w ust. 1. </w:t>
            </w:r>
          </w:p>
          <w:p w14:paraId="73F6CCD2" w14:textId="14B52A00" w:rsidR="001A296C" w:rsidRPr="004C6895" w:rsidRDefault="001A296C" w:rsidP="001A296C">
            <w:pPr>
              <w:pStyle w:val="Bezodstpw"/>
            </w:pPr>
            <w:r w:rsidRPr="004C6895">
              <w:t xml:space="preserve">3. Minister właściwy do spraw zdrowia </w:t>
            </w:r>
            <w:r w:rsidRPr="004C6895">
              <w:rPr>
                <w:highlight w:val="yellow"/>
              </w:rPr>
              <w:t>informuje</w:t>
            </w:r>
            <w:r w:rsidRPr="004C6895">
              <w:t xml:space="preserve"> podmioty, w których przebywają osoby, o których mowa w ust. 1 pkt 9, albo są zatrudnione lub pełnią służbę osoby, o których mowa w </w:t>
            </w:r>
            <w:r w:rsidRPr="004C6895">
              <w:rPr>
                <w:strike/>
                <w:color w:val="FF0000"/>
              </w:rPr>
              <w:t>ust. 1 pkt 13–15</w:t>
            </w:r>
            <w:r w:rsidR="004C6895">
              <w:rPr>
                <w:color w:val="FF0000"/>
              </w:rPr>
              <w:t xml:space="preserve"> </w:t>
            </w:r>
            <w:r w:rsidR="004C6895">
              <w:rPr>
                <w:color w:val="00B050"/>
              </w:rPr>
              <w:t>ust. 1 pkt 10 i 13-16</w:t>
            </w:r>
            <w:r w:rsidRPr="004C6895">
              <w:t xml:space="preserve">, </w:t>
            </w:r>
            <w:r w:rsidRPr="004C6895">
              <w:rPr>
                <w:highlight w:val="yellow"/>
              </w:rPr>
              <w:t>o możliwości wystawienia skierowania na szczepienie przeciwko COVID-19.</w:t>
            </w:r>
            <w:r w:rsidRPr="004C6895">
              <w:t xml:space="preserve"> </w:t>
            </w:r>
          </w:p>
          <w:p w14:paraId="2BDB607B" w14:textId="77777777" w:rsidR="004C6895" w:rsidRDefault="001A296C" w:rsidP="00252DC8">
            <w:pPr>
              <w:pStyle w:val="Bezodstpw"/>
            </w:pPr>
            <w:r w:rsidRPr="004C6895">
              <w:t xml:space="preserve">4. Minister właściwy do spraw zdrowia </w:t>
            </w:r>
            <w:r w:rsidRPr="004C6895">
              <w:rPr>
                <w:highlight w:val="yellow"/>
              </w:rPr>
              <w:t>podaje do publicznej wiadomości</w:t>
            </w:r>
            <w:r w:rsidRPr="004C6895">
              <w:t xml:space="preserve"> na stronie internetowej urzędu obsługującego tego ministra oraz w Biuletynie Informacji Publicznej na swojej stronie podmiotowej </w:t>
            </w:r>
            <w:r w:rsidRPr="004C6895">
              <w:rPr>
                <w:highlight w:val="yellow"/>
              </w:rPr>
              <w:t>informację o dacie rozpoczęcia szczepienia osób wchodzących w skład grup, o których mowa w ust. 1.</w:t>
            </w:r>
          </w:p>
          <w:p w14:paraId="1BDB5F2D" w14:textId="6D5DFBA9" w:rsidR="00F006AA" w:rsidRPr="001A296C" w:rsidRDefault="005A46D4" w:rsidP="005A46D4">
            <w:pPr>
              <w:spacing w:after="171"/>
              <w:ind w:left="-15"/>
              <w:rPr>
                <w:color w:val="00B050"/>
              </w:rPr>
            </w:pPr>
            <w:r w:rsidRPr="005A46D4">
              <w:rPr>
                <w:b/>
                <w:color w:val="00B050"/>
              </w:rPr>
              <w:t>§ 2.</w:t>
            </w:r>
            <w:r w:rsidRPr="005A46D4">
              <w:rPr>
                <w:color w:val="00B050"/>
              </w:rPr>
              <w:t xml:space="preserve"> </w:t>
            </w:r>
            <w:r w:rsidRPr="005A46D4">
              <w:rPr>
                <w:i/>
                <w:color w:val="0070C0"/>
              </w:rPr>
              <w:t>(LM – rozporządzenie Rady Ministrów z dnia 5 marca 2021 r. zmieniające rozporządzenie w sprawie ustanowienia określonych ograniczeń, nakazów i zakazów w związku z wystąpieniem stanu epidemii – Dz. U. poz. 415)</w:t>
            </w:r>
            <w:r w:rsidRPr="005A46D4">
              <w:rPr>
                <w:color w:val="0070C0"/>
              </w:rPr>
              <w:t xml:space="preserve"> </w:t>
            </w:r>
            <w:r w:rsidR="004C6895" w:rsidRPr="004C6895">
              <w:rPr>
                <w:color w:val="00B050"/>
              </w:rPr>
              <w:t>Osoby, którym przed dniem 15 stycznia 2021 r. zostało wystawione skierowanie na szczepienie ochronne przeciwko COVID-19, są uprawnione, w okresie ważności tego skierowania, do poddania się temu szczepieniu.</w:t>
            </w:r>
            <w:r w:rsidR="004C6895" w:rsidRPr="004C6895">
              <w:rPr>
                <w:rFonts w:ascii="Times New Roman" w:eastAsia="Times New Roman" w:hAnsi="Times New Roman" w:cs="Times New Roman"/>
                <w:b/>
                <w:color w:val="00B050"/>
              </w:rPr>
              <w:t xml:space="preserve"> </w:t>
            </w:r>
          </w:p>
        </w:tc>
        <w:tc>
          <w:tcPr>
            <w:tcW w:w="1984" w:type="dxa"/>
          </w:tcPr>
          <w:p w14:paraId="49DF1471" w14:textId="77777777" w:rsidR="00D3122E" w:rsidRDefault="00C47A01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327745"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14:paraId="0E201DC1" w14:textId="77777777" w:rsidR="00AC1EF2" w:rsidRDefault="00AC1EF2">
            <w:pPr>
              <w:rPr>
                <w:i/>
                <w:color w:val="FF0000"/>
              </w:rPr>
            </w:pPr>
          </w:p>
          <w:p w14:paraId="01221B68" w14:textId="77777777" w:rsidR="00AC1EF2" w:rsidRPr="00AC1EF2" w:rsidRDefault="00AC1EF2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14:paraId="5CDE19AD" w14:textId="39720632"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80060F">
        <w:rPr>
          <w:color w:val="000000"/>
        </w:rPr>
        <w:t xml:space="preserve"> </w:t>
      </w:r>
      <w:r w:rsidR="005A46D4">
        <w:rPr>
          <w:b/>
          <w:color w:val="00B050"/>
        </w:rPr>
        <w:t>5 marca</w:t>
      </w:r>
      <w:r w:rsidR="00B4579E" w:rsidRPr="00B348CC">
        <w:rPr>
          <w:b/>
          <w:color w:val="00B050"/>
        </w:rPr>
        <w:t xml:space="preserve"> </w:t>
      </w:r>
      <w:r w:rsidRPr="00B348CC">
        <w:rPr>
          <w:b/>
          <w:color w:val="00B050"/>
        </w:rPr>
        <w:t>202</w:t>
      </w:r>
      <w:r w:rsidR="00B4579E" w:rsidRPr="00B348CC">
        <w:rPr>
          <w:b/>
          <w:color w:val="00B050"/>
        </w:rPr>
        <w:t>1</w:t>
      </w:r>
      <w:r w:rsidRPr="00B348CC">
        <w:rPr>
          <w:b/>
          <w:color w:val="00B050"/>
        </w:rPr>
        <w:t xml:space="preserve"> r.</w:t>
      </w:r>
      <w:r w:rsidR="008C715F" w:rsidRPr="00B348CC">
        <w:rPr>
          <w:b/>
          <w:color w:val="00B050"/>
        </w:rPr>
        <w:t xml:space="preserve"> </w:t>
      </w:r>
      <w:r w:rsidR="000441E5" w:rsidRPr="00B348CC">
        <w:rPr>
          <w:b/>
        </w:rPr>
        <w:br/>
      </w:r>
    </w:p>
    <w:sectPr w:rsidR="00A433DB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7D6D8" w14:textId="77777777" w:rsidR="008B4D43" w:rsidRDefault="008B4D43" w:rsidP="0039518A">
      <w:pPr>
        <w:spacing w:after="0" w:line="240" w:lineRule="auto"/>
      </w:pPr>
      <w:r>
        <w:separator/>
      </w:r>
    </w:p>
  </w:endnote>
  <w:endnote w:type="continuationSeparator" w:id="0">
    <w:p w14:paraId="3988775F" w14:textId="77777777" w:rsidR="008B4D43" w:rsidRDefault="008B4D43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83750" w14:textId="77777777" w:rsidR="008B4D43" w:rsidRDefault="008B4D43" w:rsidP="0039518A">
      <w:pPr>
        <w:spacing w:after="0" w:line="240" w:lineRule="auto"/>
      </w:pPr>
      <w:r>
        <w:separator/>
      </w:r>
    </w:p>
  </w:footnote>
  <w:footnote w:type="continuationSeparator" w:id="0">
    <w:p w14:paraId="51415662" w14:textId="77777777" w:rsidR="008B4D43" w:rsidRDefault="008B4D43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8"/>
  </w:num>
  <w:num w:numId="9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11798"/>
    <w:rsid w:val="00023EAB"/>
    <w:rsid w:val="00023EAF"/>
    <w:rsid w:val="0002516F"/>
    <w:rsid w:val="0002525F"/>
    <w:rsid w:val="00034F02"/>
    <w:rsid w:val="00037326"/>
    <w:rsid w:val="00037BDF"/>
    <w:rsid w:val="000441E5"/>
    <w:rsid w:val="00051284"/>
    <w:rsid w:val="000550E6"/>
    <w:rsid w:val="000637B5"/>
    <w:rsid w:val="00064652"/>
    <w:rsid w:val="00074D88"/>
    <w:rsid w:val="00092730"/>
    <w:rsid w:val="000A2F00"/>
    <w:rsid w:val="000A48B5"/>
    <w:rsid w:val="000A6B05"/>
    <w:rsid w:val="000A744B"/>
    <w:rsid w:val="000D3F32"/>
    <w:rsid w:val="000D5F66"/>
    <w:rsid w:val="000E3321"/>
    <w:rsid w:val="000E35A2"/>
    <w:rsid w:val="001044AA"/>
    <w:rsid w:val="00105454"/>
    <w:rsid w:val="00110A2F"/>
    <w:rsid w:val="00111CE2"/>
    <w:rsid w:val="00112554"/>
    <w:rsid w:val="00112F58"/>
    <w:rsid w:val="0012536E"/>
    <w:rsid w:val="00140A10"/>
    <w:rsid w:val="00152080"/>
    <w:rsid w:val="00156325"/>
    <w:rsid w:val="00156D44"/>
    <w:rsid w:val="00157A85"/>
    <w:rsid w:val="001667DB"/>
    <w:rsid w:val="001859DE"/>
    <w:rsid w:val="00192870"/>
    <w:rsid w:val="001936C7"/>
    <w:rsid w:val="00194832"/>
    <w:rsid w:val="00195B4D"/>
    <w:rsid w:val="001A296C"/>
    <w:rsid w:val="001A674B"/>
    <w:rsid w:val="001A798B"/>
    <w:rsid w:val="001B1243"/>
    <w:rsid w:val="001B5CB9"/>
    <w:rsid w:val="001D4C4B"/>
    <w:rsid w:val="001E4099"/>
    <w:rsid w:val="001E7010"/>
    <w:rsid w:val="001F4613"/>
    <w:rsid w:val="00205233"/>
    <w:rsid w:val="00223062"/>
    <w:rsid w:val="00233EA8"/>
    <w:rsid w:val="00236A10"/>
    <w:rsid w:val="002370AD"/>
    <w:rsid w:val="00252DC8"/>
    <w:rsid w:val="002564DE"/>
    <w:rsid w:val="00265110"/>
    <w:rsid w:val="00267BDC"/>
    <w:rsid w:val="00270983"/>
    <w:rsid w:val="00270C26"/>
    <w:rsid w:val="00270DDB"/>
    <w:rsid w:val="00281708"/>
    <w:rsid w:val="0028477C"/>
    <w:rsid w:val="00284CAE"/>
    <w:rsid w:val="0028554D"/>
    <w:rsid w:val="00291E7C"/>
    <w:rsid w:val="00292D03"/>
    <w:rsid w:val="002937D1"/>
    <w:rsid w:val="002A4308"/>
    <w:rsid w:val="002B0CA6"/>
    <w:rsid w:val="002B1376"/>
    <w:rsid w:val="002C6642"/>
    <w:rsid w:val="002D0B36"/>
    <w:rsid w:val="002D5B1C"/>
    <w:rsid w:val="002E09F6"/>
    <w:rsid w:val="002E2261"/>
    <w:rsid w:val="002F03B3"/>
    <w:rsid w:val="002F58BA"/>
    <w:rsid w:val="002F644B"/>
    <w:rsid w:val="002F73A8"/>
    <w:rsid w:val="00302C49"/>
    <w:rsid w:val="00304B1A"/>
    <w:rsid w:val="003063C5"/>
    <w:rsid w:val="00311ADF"/>
    <w:rsid w:val="003202C6"/>
    <w:rsid w:val="00322387"/>
    <w:rsid w:val="00323714"/>
    <w:rsid w:val="00327561"/>
    <w:rsid w:val="00327745"/>
    <w:rsid w:val="00330366"/>
    <w:rsid w:val="00334C7C"/>
    <w:rsid w:val="003562EB"/>
    <w:rsid w:val="00357DCC"/>
    <w:rsid w:val="003669B3"/>
    <w:rsid w:val="00375D87"/>
    <w:rsid w:val="00391B30"/>
    <w:rsid w:val="0039518A"/>
    <w:rsid w:val="003955FD"/>
    <w:rsid w:val="003C4EBB"/>
    <w:rsid w:val="003D0F7F"/>
    <w:rsid w:val="003D5F30"/>
    <w:rsid w:val="003D6181"/>
    <w:rsid w:val="003D7EEC"/>
    <w:rsid w:val="003F4F20"/>
    <w:rsid w:val="003F7AD9"/>
    <w:rsid w:val="00416881"/>
    <w:rsid w:val="00416D6B"/>
    <w:rsid w:val="004206F5"/>
    <w:rsid w:val="00422453"/>
    <w:rsid w:val="00424EDC"/>
    <w:rsid w:val="00425E0E"/>
    <w:rsid w:val="00441C41"/>
    <w:rsid w:val="00464BE4"/>
    <w:rsid w:val="00467F5C"/>
    <w:rsid w:val="00476A44"/>
    <w:rsid w:val="004919A6"/>
    <w:rsid w:val="00492759"/>
    <w:rsid w:val="00496B5E"/>
    <w:rsid w:val="0049733C"/>
    <w:rsid w:val="004A6C14"/>
    <w:rsid w:val="004B7DE4"/>
    <w:rsid w:val="004C4535"/>
    <w:rsid w:val="004C6895"/>
    <w:rsid w:val="004D1642"/>
    <w:rsid w:val="004D2705"/>
    <w:rsid w:val="004D7A9A"/>
    <w:rsid w:val="004E0D42"/>
    <w:rsid w:val="004F0676"/>
    <w:rsid w:val="005028D1"/>
    <w:rsid w:val="00505BFE"/>
    <w:rsid w:val="005070A6"/>
    <w:rsid w:val="00521EC1"/>
    <w:rsid w:val="00525874"/>
    <w:rsid w:val="00527618"/>
    <w:rsid w:val="00537355"/>
    <w:rsid w:val="00562CCE"/>
    <w:rsid w:val="005639D6"/>
    <w:rsid w:val="00566287"/>
    <w:rsid w:val="00573C81"/>
    <w:rsid w:val="00592AB0"/>
    <w:rsid w:val="00594EA2"/>
    <w:rsid w:val="005A01E5"/>
    <w:rsid w:val="005A1B88"/>
    <w:rsid w:val="005A2E2A"/>
    <w:rsid w:val="005A46D4"/>
    <w:rsid w:val="005A5D47"/>
    <w:rsid w:val="005C5689"/>
    <w:rsid w:val="005E26BC"/>
    <w:rsid w:val="005F0AE1"/>
    <w:rsid w:val="006048D7"/>
    <w:rsid w:val="00604907"/>
    <w:rsid w:val="0061114F"/>
    <w:rsid w:val="006125F9"/>
    <w:rsid w:val="00613F26"/>
    <w:rsid w:val="00616423"/>
    <w:rsid w:val="00621C42"/>
    <w:rsid w:val="00622F78"/>
    <w:rsid w:val="00623D29"/>
    <w:rsid w:val="00632478"/>
    <w:rsid w:val="00633444"/>
    <w:rsid w:val="006403DB"/>
    <w:rsid w:val="00642629"/>
    <w:rsid w:val="00652A64"/>
    <w:rsid w:val="006565D5"/>
    <w:rsid w:val="006604C2"/>
    <w:rsid w:val="006614A7"/>
    <w:rsid w:val="006643D4"/>
    <w:rsid w:val="00671AA3"/>
    <w:rsid w:val="00684FAD"/>
    <w:rsid w:val="00690276"/>
    <w:rsid w:val="0069151C"/>
    <w:rsid w:val="00691DEF"/>
    <w:rsid w:val="006964DD"/>
    <w:rsid w:val="0069722F"/>
    <w:rsid w:val="006A2C80"/>
    <w:rsid w:val="006A6FC3"/>
    <w:rsid w:val="006A7100"/>
    <w:rsid w:val="006B5388"/>
    <w:rsid w:val="006C0B17"/>
    <w:rsid w:val="006C2B9C"/>
    <w:rsid w:val="006C33A8"/>
    <w:rsid w:val="006C4A95"/>
    <w:rsid w:val="006D2B1C"/>
    <w:rsid w:val="006E6A47"/>
    <w:rsid w:val="006F2C90"/>
    <w:rsid w:val="00701C9A"/>
    <w:rsid w:val="007041FD"/>
    <w:rsid w:val="007043D3"/>
    <w:rsid w:val="00710327"/>
    <w:rsid w:val="007200E1"/>
    <w:rsid w:val="007270EE"/>
    <w:rsid w:val="0073397D"/>
    <w:rsid w:val="007346F2"/>
    <w:rsid w:val="00741349"/>
    <w:rsid w:val="00742250"/>
    <w:rsid w:val="00742898"/>
    <w:rsid w:val="00772200"/>
    <w:rsid w:val="00782F30"/>
    <w:rsid w:val="00791AC8"/>
    <w:rsid w:val="0079304C"/>
    <w:rsid w:val="007A314E"/>
    <w:rsid w:val="007A35B6"/>
    <w:rsid w:val="007A3FC8"/>
    <w:rsid w:val="007C2FA9"/>
    <w:rsid w:val="007C34E6"/>
    <w:rsid w:val="007D0574"/>
    <w:rsid w:val="007E0315"/>
    <w:rsid w:val="007E0852"/>
    <w:rsid w:val="007F1ED3"/>
    <w:rsid w:val="007F3F76"/>
    <w:rsid w:val="0080060F"/>
    <w:rsid w:val="0080395E"/>
    <w:rsid w:val="00807532"/>
    <w:rsid w:val="008159BF"/>
    <w:rsid w:val="008173D4"/>
    <w:rsid w:val="00846827"/>
    <w:rsid w:val="00847900"/>
    <w:rsid w:val="00866468"/>
    <w:rsid w:val="00870A15"/>
    <w:rsid w:val="00873BB0"/>
    <w:rsid w:val="0088437F"/>
    <w:rsid w:val="0088575C"/>
    <w:rsid w:val="00886907"/>
    <w:rsid w:val="00890BCA"/>
    <w:rsid w:val="008935D4"/>
    <w:rsid w:val="00896BF9"/>
    <w:rsid w:val="008A6D21"/>
    <w:rsid w:val="008B154F"/>
    <w:rsid w:val="008B3C27"/>
    <w:rsid w:val="008B4D43"/>
    <w:rsid w:val="008C42DC"/>
    <w:rsid w:val="008C447C"/>
    <w:rsid w:val="008C5F10"/>
    <w:rsid w:val="008C715F"/>
    <w:rsid w:val="008D31D7"/>
    <w:rsid w:val="008D7D1C"/>
    <w:rsid w:val="008E1DDE"/>
    <w:rsid w:val="008E2321"/>
    <w:rsid w:val="008E67A4"/>
    <w:rsid w:val="008F6A16"/>
    <w:rsid w:val="0091392F"/>
    <w:rsid w:val="0092148B"/>
    <w:rsid w:val="00927FBA"/>
    <w:rsid w:val="00933673"/>
    <w:rsid w:val="00937A28"/>
    <w:rsid w:val="00941056"/>
    <w:rsid w:val="00942BEB"/>
    <w:rsid w:val="00952913"/>
    <w:rsid w:val="00960CEC"/>
    <w:rsid w:val="00967283"/>
    <w:rsid w:val="0097716B"/>
    <w:rsid w:val="009771EA"/>
    <w:rsid w:val="009832B6"/>
    <w:rsid w:val="009921FA"/>
    <w:rsid w:val="00992F11"/>
    <w:rsid w:val="00993D84"/>
    <w:rsid w:val="00995900"/>
    <w:rsid w:val="009A509A"/>
    <w:rsid w:val="009A6EBD"/>
    <w:rsid w:val="009A7BB6"/>
    <w:rsid w:val="009B66A1"/>
    <w:rsid w:val="009C2A54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412B"/>
    <w:rsid w:val="009F6291"/>
    <w:rsid w:val="009F7AE8"/>
    <w:rsid w:val="00A115A7"/>
    <w:rsid w:val="00A24FE6"/>
    <w:rsid w:val="00A2501D"/>
    <w:rsid w:val="00A27782"/>
    <w:rsid w:val="00A30AF4"/>
    <w:rsid w:val="00A32873"/>
    <w:rsid w:val="00A37B54"/>
    <w:rsid w:val="00A403A5"/>
    <w:rsid w:val="00A433DB"/>
    <w:rsid w:val="00A4531E"/>
    <w:rsid w:val="00A4554A"/>
    <w:rsid w:val="00A46B3E"/>
    <w:rsid w:val="00A511F0"/>
    <w:rsid w:val="00A57DAC"/>
    <w:rsid w:val="00A7159D"/>
    <w:rsid w:val="00A7360B"/>
    <w:rsid w:val="00A8705D"/>
    <w:rsid w:val="00A922EE"/>
    <w:rsid w:val="00A92905"/>
    <w:rsid w:val="00A93038"/>
    <w:rsid w:val="00AA6A61"/>
    <w:rsid w:val="00AB0E1D"/>
    <w:rsid w:val="00AC1EF2"/>
    <w:rsid w:val="00AC710B"/>
    <w:rsid w:val="00AD37A4"/>
    <w:rsid w:val="00AD381B"/>
    <w:rsid w:val="00AD742F"/>
    <w:rsid w:val="00AE2D0A"/>
    <w:rsid w:val="00AF01AA"/>
    <w:rsid w:val="00B02AF0"/>
    <w:rsid w:val="00B07C1E"/>
    <w:rsid w:val="00B10E29"/>
    <w:rsid w:val="00B126A5"/>
    <w:rsid w:val="00B13DF8"/>
    <w:rsid w:val="00B142C9"/>
    <w:rsid w:val="00B14321"/>
    <w:rsid w:val="00B14E49"/>
    <w:rsid w:val="00B30A8B"/>
    <w:rsid w:val="00B328FA"/>
    <w:rsid w:val="00B331D1"/>
    <w:rsid w:val="00B348CC"/>
    <w:rsid w:val="00B34912"/>
    <w:rsid w:val="00B35D79"/>
    <w:rsid w:val="00B4032F"/>
    <w:rsid w:val="00B4579E"/>
    <w:rsid w:val="00B53FB7"/>
    <w:rsid w:val="00B55F03"/>
    <w:rsid w:val="00B61DD4"/>
    <w:rsid w:val="00B76E11"/>
    <w:rsid w:val="00B776FC"/>
    <w:rsid w:val="00B77FE4"/>
    <w:rsid w:val="00B819A2"/>
    <w:rsid w:val="00B85384"/>
    <w:rsid w:val="00B86402"/>
    <w:rsid w:val="00B95078"/>
    <w:rsid w:val="00BA21FA"/>
    <w:rsid w:val="00BC2CA8"/>
    <w:rsid w:val="00BD0F76"/>
    <w:rsid w:val="00BD370E"/>
    <w:rsid w:val="00BE26AC"/>
    <w:rsid w:val="00BE5669"/>
    <w:rsid w:val="00BF06B6"/>
    <w:rsid w:val="00BF0E45"/>
    <w:rsid w:val="00C0010B"/>
    <w:rsid w:val="00C06769"/>
    <w:rsid w:val="00C10B6E"/>
    <w:rsid w:val="00C148C9"/>
    <w:rsid w:val="00C15023"/>
    <w:rsid w:val="00C16079"/>
    <w:rsid w:val="00C17DC5"/>
    <w:rsid w:val="00C3078A"/>
    <w:rsid w:val="00C35400"/>
    <w:rsid w:val="00C451C4"/>
    <w:rsid w:val="00C47A01"/>
    <w:rsid w:val="00C72834"/>
    <w:rsid w:val="00C7450F"/>
    <w:rsid w:val="00C773DD"/>
    <w:rsid w:val="00C80C20"/>
    <w:rsid w:val="00C80EE3"/>
    <w:rsid w:val="00C81044"/>
    <w:rsid w:val="00C825E7"/>
    <w:rsid w:val="00C83836"/>
    <w:rsid w:val="00C924DD"/>
    <w:rsid w:val="00C97873"/>
    <w:rsid w:val="00CB2A50"/>
    <w:rsid w:val="00CB7436"/>
    <w:rsid w:val="00CC1F27"/>
    <w:rsid w:val="00CC79FF"/>
    <w:rsid w:val="00CD076D"/>
    <w:rsid w:val="00CD561B"/>
    <w:rsid w:val="00CD702D"/>
    <w:rsid w:val="00CD7518"/>
    <w:rsid w:val="00CF293F"/>
    <w:rsid w:val="00CF518C"/>
    <w:rsid w:val="00D07B56"/>
    <w:rsid w:val="00D13E0C"/>
    <w:rsid w:val="00D17C3A"/>
    <w:rsid w:val="00D279AA"/>
    <w:rsid w:val="00D3122E"/>
    <w:rsid w:val="00D368C0"/>
    <w:rsid w:val="00D37739"/>
    <w:rsid w:val="00D50BBD"/>
    <w:rsid w:val="00D5739E"/>
    <w:rsid w:val="00D61C11"/>
    <w:rsid w:val="00D67B76"/>
    <w:rsid w:val="00D706C4"/>
    <w:rsid w:val="00D75EA3"/>
    <w:rsid w:val="00D77737"/>
    <w:rsid w:val="00D80641"/>
    <w:rsid w:val="00D841BB"/>
    <w:rsid w:val="00D85489"/>
    <w:rsid w:val="00D90174"/>
    <w:rsid w:val="00DB39A1"/>
    <w:rsid w:val="00DC6133"/>
    <w:rsid w:val="00DC7707"/>
    <w:rsid w:val="00DD5A28"/>
    <w:rsid w:val="00DE368C"/>
    <w:rsid w:val="00DE7309"/>
    <w:rsid w:val="00E022F8"/>
    <w:rsid w:val="00E024FE"/>
    <w:rsid w:val="00E06225"/>
    <w:rsid w:val="00E07AB1"/>
    <w:rsid w:val="00E108D5"/>
    <w:rsid w:val="00E11002"/>
    <w:rsid w:val="00E35EE9"/>
    <w:rsid w:val="00E36908"/>
    <w:rsid w:val="00E464CC"/>
    <w:rsid w:val="00E57CF2"/>
    <w:rsid w:val="00E63096"/>
    <w:rsid w:val="00E8040C"/>
    <w:rsid w:val="00E8546B"/>
    <w:rsid w:val="00E85EE0"/>
    <w:rsid w:val="00E862C0"/>
    <w:rsid w:val="00E929C2"/>
    <w:rsid w:val="00E93FA1"/>
    <w:rsid w:val="00E947E1"/>
    <w:rsid w:val="00EA3A83"/>
    <w:rsid w:val="00EB30AB"/>
    <w:rsid w:val="00EB3F5C"/>
    <w:rsid w:val="00EB6C4C"/>
    <w:rsid w:val="00EC2CF9"/>
    <w:rsid w:val="00EC305C"/>
    <w:rsid w:val="00EE0418"/>
    <w:rsid w:val="00EE29E3"/>
    <w:rsid w:val="00EE512A"/>
    <w:rsid w:val="00EE574A"/>
    <w:rsid w:val="00EF050C"/>
    <w:rsid w:val="00EF6003"/>
    <w:rsid w:val="00F006AA"/>
    <w:rsid w:val="00F06395"/>
    <w:rsid w:val="00F1024B"/>
    <w:rsid w:val="00F12F9B"/>
    <w:rsid w:val="00F2480A"/>
    <w:rsid w:val="00F26A8B"/>
    <w:rsid w:val="00F27945"/>
    <w:rsid w:val="00F3154A"/>
    <w:rsid w:val="00F322D0"/>
    <w:rsid w:val="00F376BB"/>
    <w:rsid w:val="00F40EC8"/>
    <w:rsid w:val="00F430BC"/>
    <w:rsid w:val="00F45E5C"/>
    <w:rsid w:val="00F47588"/>
    <w:rsid w:val="00F52889"/>
    <w:rsid w:val="00F643E9"/>
    <w:rsid w:val="00F65D80"/>
    <w:rsid w:val="00F678F5"/>
    <w:rsid w:val="00F839C9"/>
    <w:rsid w:val="00F9632C"/>
    <w:rsid w:val="00FA0842"/>
    <w:rsid w:val="00FA65D9"/>
    <w:rsid w:val="00FB68FB"/>
    <w:rsid w:val="00FB7347"/>
    <w:rsid w:val="00FC3EA7"/>
    <w:rsid w:val="00FD673D"/>
    <w:rsid w:val="00FD6B69"/>
    <w:rsid w:val="00FE665F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ziennikustaw.gov.pl/D202100003670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bip.rcl.gov.pl/rcl/legislacja/inne-projekty/13570,Zestawienie-aktow-prawnych-i-ujednoliconych-tekstow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iennikustaw.gov.pl/D2021000041501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E0EF1-91C5-4142-8E5F-6C49529DA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17487</TotalTime>
  <Pages>5</Pages>
  <Words>2056</Words>
  <Characters>12341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185</cp:revision>
  <dcterms:created xsi:type="dcterms:W3CDTF">2020-09-15T14:57:00Z</dcterms:created>
  <dcterms:modified xsi:type="dcterms:W3CDTF">2021-03-05T22:03:00Z</dcterms:modified>
</cp:coreProperties>
</file>