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084" w:rsidRPr="00942084" w:rsidRDefault="00942084" w:rsidP="00942084">
      <w:pPr>
        <w:pStyle w:val="Nagwek1"/>
        <w:jc w:val="right"/>
        <w:rPr>
          <w:rFonts w:cs="Calibri"/>
          <w:b w:val="0"/>
          <w:szCs w:val="24"/>
        </w:rPr>
      </w:pPr>
      <w:bookmarkStart w:id="0" w:name="_GoBack"/>
      <w:r w:rsidRPr="00942084">
        <w:rPr>
          <w:rFonts w:cs="Calibri"/>
          <w:b w:val="0"/>
          <w:szCs w:val="24"/>
        </w:rPr>
        <w:t xml:space="preserve">Załącznik nr </w:t>
      </w:r>
      <w:r>
        <w:rPr>
          <w:rFonts w:cs="Calibri"/>
          <w:b w:val="0"/>
          <w:szCs w:val="24"/>
        </w:rPr>
        <w:t xml:space="preserve">1 </w:t>
      </w:r>
      <w:r w:rsidRPr="00942084">
        <w:rPr>
          <w:rFonts w:cs="Calibri"/>
          <w:b w:val="0"/>
          <w:szCs w:val="24"/>
        </w:rPr>
        <w:t>do SIWZ</w:t>
      </w:r>
    </w:p>
    <w:bookmarkEnd w:id="0"/>
    <w:p w:rsidR="00D77D52" w:rsidRPr="00942084" w:rsidRDefault="00D77D52" w:rsidP="00D77D52">
      <w:pPr>
        <w:pStyle w:val="Nagwek1"/>
        <w:rPr>
          <w:rFonts w:cs="Calibri"/>
          <w:szCs w:val="24"/>
        </w:rPr>
      </w:pPr>
      <w:r w:rsidRPr="00942084">
        <w:rPr>
          <w:rFonts w:cs="Calibri"/>
          <w:szCs w:val="24"/>
        </w:rPr>
        <w:t>SZCZEGÓŁOWY OPIS PRZEDMIOTU ZAMÓWIENIA</w:t>
      </w:r>
      <w:r w:rsidR="003677D6" w:rsidRPr="00942084">
        <w:rPr>
          <w:rFonts w:cs="Calibri"/>
          <w:szCs w:val="24"/>
        </w:rPr>
        <w:t xml:space="preserve"> </w:t>
      </w:r>
      <w:r w:rsidR="00942084">
        <w:rPr>
          <w:rFonts w:cs="Calibri"/>
          <w:szCs w:val="24"/>
        </w:rPr>
        <w:t xml:space="preserve">- </w:t>
      </w:r>
      <w:r w:rsidR="000070A9" w:rsidRPr="00942084">
        <w:rPr>
          <w:rFonts w:cs="Calibri"/>
          <w:szCs w:val="24"/>
        </w:rPr>
        <w:t>CZĘŚĆ 1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5"/>
        <w:gridCol w:w="3211"/>
        <w:gridCol w:w="9468"/>
        <w:gridCol w:w="770"/>
      </w:tblGrid>
      <w:tr w:rsidR="00D77D52" w:rsidRPr="00C23A5E" w:rsidTr="000070A9">
        <w:tc>
          <w:tcPr>
            <w:tcW w:w="545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jc w:val="center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L.p.</w:t>
            </w:r>
          </w:p>
        </w:tc>
        <w:tc>
          <w:tcPr>
            <w:tcW w:w="3211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Produkt</w:t>
            </w:r>
          </w:p>
        </w:tc>
        <w:tc>
          <w:tcPr>
            <w:tcW w:w="9468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Specyfikacja sprzętu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jc w:val="center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Liczba sztuk</w:t>
            </w:r>
          </w:p>
        </w:tc>
      </w:tr>
      <w:tr w:rsidR="00A1584C" w:rsidRPr="00C23A5E" w:rsidTr="000070A9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A1584C" w:rsidRPr="00C23A5E" w:rsidRDefault="00A1584C" w:rsidP="00A1584C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A1584C" w:rsidRPr="00C23A5E" w:rsidRDefault="00A1584C" w:rsidP="00586D90">
            <w:pPr>
              <w:spacing w:before="60" w:after="60"/>
              <w:rPr>
                <w:rFonts w:cs="Calibri"/>
              </w:rPr>
            </w:pPr>
            <w:r w:rsidRPr="00C23A5E">
              <w:rPr>
                <w:rFonts w:cs="Calibri"/>
              </w:rPr>
              <w:t>Laptop wraz z systemem operacyjnym i oprogramowaniem biurowym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19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505"/>
              <w:gridCol w:w="5686"/>
            </w:tblGrid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Przekątna ekranu</w:t>
                  </w:r>
                </w:p>
              </w:tc>
              <w:tc>
                <w:tcPr>
                  <w:tcW w:w="5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min. 15,6"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Rozdzielczość matrycy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min. </w:t>
                  </w:r>
                  <w:r w:rsidR="00DA3FF3">
                    <w:t xml:space="preserve"> </w:t>
                  </w:r>
                  <w:r w:rsidR="00DA3FF3" w:rsidRPr="00DA3FF3">
                    <w:rPr>
                      <w:rFonts w:cs="Calibri"/>
                      <w:color w:val="000000"/>
                    </w:rPr>
                    <w:t>1920 x 1080 (</w:t>
                  </w:r>
                  <w:proofErr w:type="spellStart"/>
                  <w:r w:rsidR="00DA3FF3" w:rsidRPr="00DA3FF3">
                    <w:rPr>
                      <w:rFonts w:cs="Calibri"/>
                      <w:color w:val="000000"/>
                    </w:rPr>
                    <w:t>FullHD</w:t>
                  </w:r>
                  <w:proofErr w:type="spellEnd"/>
                  <w:r w:rsidR="00DA3FF3" w:rsidRPr="00DA3FF3">
                    <w:rPr>
                      <w:rFonts w:cs="Calibri"/>
                      <w:color w:val="000000"/>
                    </w:rPr>
                    <w:t>)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Powłoka matowa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tak</w:t>
                  </w:r>
                </w:p>
              </w:tc>
            </w:tr>
            <w:tr w:rsidR="00A1584C" w:rsidRPr="00C23A5E" w:rsidTr="006B116B">
              <w:trPr>
                <w:trHeight w:val="1545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Procesor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Technologia mobilna, procesor min. dwurdzeniowy zgodny z x86 osiągający wynik co najmniej </w:t>
                  </w:r>
                  <w:r w:rsidR="00B82CFA">
                    <w:rPr>
                      <w:rFonts w:cs="Calibri"/>
                      <w:color w:val="000000"/>
                    </w:rPr>
                    <w:t>4015</w:t>
                  </w:r>
                  <w:r w:rsidR="00636212" w:rsidRPr="00C23A5E">
                    <w:rPr>
                      <w:rFonts w:cs="Calibri"/>
                      <w:color w:val="000000"/>
                    </w:rPr>
                    <w:t xml:space="preserve"> </w:t>
                  </w:r>
                  <w:r w:rsidR="00D54611">
                    <w:rPr>
                      <w:rFonts w:cs="Calibri"/>
                      <w:color w:val="000000"/>
                    </w:rPr>
                    <w:t>pkt</w:t>
                  </w:r>
                  <w:r w:rsidR="00AB6A16">
                    <w:rPr>
                      <w:rFonts w:eastAsia="Times New Roman" w:cs="Arial"/>
                      <w:color w:val="000000"/>
                      <w:lang w:eastAsia="pl-PL"/>
                    </w:rPr>
                    <w:t xml:space="preserve"> w teście </w:t>
                  </w:r>
                  <w:proofErr w:type="spellStart"/>
                  <w:r w:rsidR="00AB6A16">
                    <w:rPr>
                      <w:rFonts w:eastAsia="Times New Roman" w:cs="Arial"/>
                      <w:color w:val="000000"/>
                      <w:lang w:eastAsia="pl-PL"/>
                    </w:rPr>
                    <w:t>PassMark</w:t>
                  </w:r>
                  <w:proofErr w:type="spellEnd"/>
                  <w:r w:rsidR="00AB6A16">
                    <w:rPr>
                      <w:rFonts w:eastAsia="Times New Roman" w:cs="Arial"/>
                      <w:color w:val="000000"/>
                      <w:lang w:eastAsia="pl-PL"/>
                    </w:rPr>
                    <w:t xml:space="preserve"> CPU Mark, na dzień 28.11.2018 r., według wyników opublikowanych na stronie http://www.cpubenchmark.net, stanowiący załącznik nr </w:t>
                  </w:r>
                  <w:r w:rsidR="00E651AF">
                    <w:rPr>
                      <w:rFonts w:eastAsia="Times New Roman" w:cs="Arial"/>
                      <w:color w:val="000000"/>
                      <w:lang w:eastAsia="pl-PL"/>
                    </w:rPr>
                    <w:t xml:space="preserve">4 </w:t>
                  </w:r>
                  <w:r w:rsidR="00AB6A16">
                    <w:rPr>
                      <w:rFonts w:eastAsia="Times New Roman" w:cs="Arial"/>
                      <w:color w:val="000000"/>
                      <w:lang w:eastAsia="pl-PL"/>
                    </w:rPr>
                    <w:t>do SIWZ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Pojemność zainstalowanego dysku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min. </w:t>
                  </w:r>
                  <w:r w:rsidR="00755619" w:rsidRPr="00C23A5E">
                    <w:rPr>
                      <w:rFonts w:cs="Calibri"/>
                      <w:color w:val="000000"/>
                    </w:rPr>
                    <w:t>256</w:t>
                  </w:r>
                  <w:r w:rsidRPr="00C23A5E">
                    <w:rPr>
                      <w:rFonts w:cs="Calibri"/>
                      <w:color w:val="000000"/>
                    </w:rPr>
                    <w:t xml:space="preserve"> GB</w:t>
                  </w:r>
                </w:p>
              </w:tc>
            </w:tr>
            <w:tr w:rsidR="00755619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5619" w:rsidRPr="00C23A5E" w:rsidRDefault="00755619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Typ dysku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5619" w:rsidRPr="00C23A5E" w:rsidRDefault="00755619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SSD</w:t>
                  </w:r>
                  <w:r w:rsidR="00A8044D" w:rsidRPr="00C23A5E">
                    <w:rPr>
                      <w:rFonts w:cs="Calibri"/>
                      <w:color w:val="000000"/>
                    </w:rPr>
                    <w:t>, SATA III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Napędy wbudowane (zainstalowane)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DVD+/-RW 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Pojemność pamięci</w:t>
                  </w:r>
                  <w:r w:rsidR="005579D3">
                    <w:rPr>
                      <w:rFonts w:cs="Calibri"/>
                      <w:b/>
                      <w:bCs/>
                      <w:color w:val="000000"/>
                    </w:rPr>
                    <w:t xml:space="preserve"> RAM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min. </w:t>
                  </w:r>
                  <w:r w:rsidR="00755619" w:rsidRPr="00C23A5E">
                    <w:rPr>
                      <w:rFonts w:cs="Calibri"/>
                      <w:color w:val="000000"/>
                    </w:rPr>
                    <w:t>8</w:t>
                  </w:r>
                  <w:r w:rsidR="00D8687D">
                    <w:rPr>
                      <w:rFonts w:cs="Calibri"/>
                      <w:color w:val="000000"/>
                    </w:rPr>
                    <w:t xml:space="preserve"> </w:t>
                  </w:r>
                  <w:r w:rsidRPr="00C23A5E">
                    <w:rPr>
                      <w:rFonts w:cs="Calibri"/>
                      <w:color w:val="000000"/>
                    </w:rPr>
                    <w:t>GB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Zintegrowana karta graficzna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Tak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Zintegrowana karta dźwiękowa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Tak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Zintegrowana karta sieciowa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Tak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Typ zintegrowanej karty sieciowej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min. LAN 10/100/1000 </w:t>
                  </w:r>
                  <w:proofErr w:type="spellStart"/>
                  <w:r w:rsidRPr="00C23A5E">
                    <w:rPr>
                      <w:rFonts w:cs="Calibri"/>
                      <w:color w:val="000000"/>
                    </w:rPr>
                    <w:t>Mbps</w:t>
                  </w:r>
                  <w:proofErr w:type="spellEnd"/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Bezprzewodowa karta sieciowa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Tak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Typ bezprzewodowej karty sieciowej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min. Wi-Fi 802.11 b/g/n</w:t>
                  </w:r>
                </w:p>
              </w:tc>
            </w:tr>
            <w:tr w:rsidR="00A1584C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Bluetooth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Tak</w:t>
                  </w:r>
                </w:p>
              </w:tc>
            </w:tr>
            <w:tr w:rsidR="002C5FB9" w:rsidRPr="00C23A5E" w:rsidTr="006B116B">
              <w:trPr>
                <w:trHeight w:val="30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359"/>
                    <w:gridCol w:w="6"/>
                  </w:tblGrid>
                  <w:tr w:rsidR="002C5FB9" w:rsidRPr="00C23A5E">
                    <w:trPr>
                      <w:trHeight w:val="211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C5FB9" w:rsidRPr="00C23A5E" w:rsidRDefault="002C5FB9" w:rsidP="00AE54C7">
                        <w:pPr>
                          <w:pStyle w:val="Default"/>
                          <w:framePr w:hSpace="141" w:wrap="around" w:vAnchor="text" w:hAnchor="text" w:y="1"/>
                          <w:suppressOverlap/>
                          <w:rPr>
                            <w:rFonts w:ascii="Calibri" w:hAnsi="Calibri" w:cs="Calibri"/>
                            <w:sz w:val="22"/>
                            <w:szCs w:val="22"/>
                          </w:rPr>
                        </w:pPr>
                        <w:r w:rsidRPr="00C23A5E">
                          <w:rPr>
                            <w:rFonts w:ascii="Calibri" w:hAnsi="Calibri" w:cs="Calibri"/>
                            <w:b/>
                            <w:bCs/>
                            <w:sz w:val="22"/>
                            <w:szCs w:val="22"/>
                          </w:rPr>
                          <w:t xml:space="preserve">Rodzaje wejść/wyjść (zintegrowanych) </w:t>
                        </w:r>
                      </w:p>
                    </w:tc>
                    <w:tc>
                      <w:tcPr>
                        <w:tcW w:w="0" w:type="auto"/>
                      </w:tcPr>
                      <w:p w:rsidR="002C5FB9" w:rsidRPr="00C23A5E" w:rsidRDefault="002C5FB9" w:rsidP="00AE54C7">
                        <w:pPr>
                          <w:framePr w:hSpace="141" w:wrap="around" w:vAnchor="text" w:hAnchor="text" w:y="1"/>
                          <w:spacing w:after="0" w:line="240" w:lineRule="auto"/>
                          <w:suppressOverlap/>
                          <w:rPr>
                            <w:rFonts w:cs="Calibri"/>
                          </w:rPr>
                        </w:pPr>
                        <w:r w:rsidRPr="00C23A5E">
                          <w:rPr>
                            <w:rFonts w:cs="Calibri"/>
                          </w:rPr>
                          <w:t xml:space="preserve"> </w:t>
                        </w:r>
                      </w:p>
                    </w:tc>
                  </w:tr>
                </w:tbl>
                <w:p w:rsidR="002C5FB9" w:rsidRPr="00C23A5E" w:rsidRDefault="002C5FB9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316"/>
                    <w:gridCol w:w="6"/>
                  </w:tblGrid>
                  <w:tr w:rsidR="001E2600" w:rsidRPr="00C23A5E">
                    <w:trPr>
                      <w:trHeight w:val="240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E2600" w:rsidRPr="00C23A5E" w:rsidRDefault="001E2600" w:rsidP="00AE54C7">
                        <w:pPr>
                          <w:framePr w:hSpace="141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cs="Calibri"/>
                            <w:color w:val="000000"/>
                            <w:lang w:eastAsia="pl-PL"/>
                          </w:rPr>
                          <w:t xml:space="preserve">USB – min. </w:t>
                        </w:r>
                        <w:r w:rsidR="003775EC">
                          <w:rPr>
                            <w:rFonts w:cs="Calibri"/>
                            <w:color w:val="000000"/>
                            <w:lang w:eastAsia="pl-PL"/>
                          </w:rPr>
                          <w:t>3</w:t>
                        </w:r>
                        <w:r w:rsidRPr="00C23A5E">
                          <w:rPr>
                            <w:rFonts w:cs="Calibri"/>
                            <w:color w:val="000000"/>
                            <w:lang w:eastAsia="pl-PL"/>
                          </w:rPr>
                          <w:t xml:space="preserve"> szt. (min. </w:t>
                        </w:r>
                        <w:r w:rsidR="00D212C0" w:rsidRPr="00C23A5E">
                          <w:rPr>
                            <w:rFonts w:cs="Calibri"/>
                            <w:color w:val="000000"/>
                            <w:lang w:eastAsia="pl-PL"/>
                          </w:rPr>
                          <w:t>1</w:t>
                        </w:r>
                        <w:r w:rsidRPr="00C23A5E">
                          <w:rPr>
                            <w:rFonts w:cs="Calibri"/>
                            <w:color w:val="000000"/>
                            <w:lang w:eastAsia="pl-PL"/>
                          </w:rPr>
                          <w:t xml:space="preserve"> szt. USB 3.0) </w:t>
                        </w:r>
                      </w:p>
                      <w:p w:rsidR="001E2600" w:rsidRPr="00C23A5E" w:rsidRDefault="001E2600" w:rsidP="00AE54C7">
                        <w:pPr>
                          <w:framePr w:hSpace="141" w:wrap="around" w:vAnchor="text" w:hAnchor="text" w:y="1"/>
                          <w:autoSpaceDE w:val="0"/>
                          <w:autoSpaceDN w:val="0"/>
                          <w:adjustRightInd w:val="0"/>
                          <w:spacing w:after="0" w:line="240" w:lineRule="auto"/>
                          <w:suppressOverlap/>
                          <w:rPr>
                            <w:rFonts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cs="Calibri"/>
                            <w:color w:val="000000"/>
                            <w:lang w:eastAsia="pl-PL"/>
                          </w:rPr>
                          <w:t>HDMI – min. 1 szt.</w:t>
                        </w:r>
                      </w:p>
                    </w:tc>
                    <w:tc>
                      <w:tcPr>
                        <w:tcW w:w="0" w:type="auto"/>
                      </w:tcPr>
                      <w:p w:rsidR="001E2600" w:rsidRPr="00C23A5E" w:rsidRDefault="001E2600" w:rsidP="00AE54C7">
                        <w:pPr>
                          <w:framePr w:hSpace="141" w:wrap="around" w:vAnchor="text" w:hAnchor="text" w:y="1"/>
                          <w:spacing w:after="0" w:line="240" w:lineRule="auto"/>
                          <w:suppressOverlap/>
                          <w:rPr>
                            <w:rFonts w:cs="Calibri"/>
                          </w:rPr>
                        </w:pPr>
                        <w:r w:rsidRPr="00C23A5E">
                          <w:rPr>
                            <w:rFonts w:cs="Calibri"/>
                          </w:rPr>
                          <w:t xml:space="preserve"> </w:t>
                        </w:r>
                      </w:p>
                    </w:tc>
                  </w:tr>
                </w:tbl>
                <w:p w:rsidR="002C5FB9" w:rsidRPr="00C23A5E" w:rsidRDefault="002C5FB9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</w:p>
              </w:tc>
            </w:tr>
            <w:tr w:rsidR="00A1584C" w:rsidRPr="00C23A5E" w:rsidTr="006B116B">
              <w:trPr>
                <w:trHeight w:val="57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lastRenderedPageBreak/>
                    <w:t>Wyposażenie multimedialne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wbudowane głośniki i mikrofon, zintegrowana kamera internetowa</w:t>
                  </w:r>
                </w:p>
              </w:tc>
            </w:tr>
            <w:tr w:rsidR="00A1584C" w:rsidRPr="00C23A5E" w:rsidTr="00EF510B">
              <w:trPr>
                <w:trHeight w:val="1310"/>
              </w:trPr>
              <w:tc>
                <w:tcPr>
                  <w:tcW w:w="35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584C" w:rsidRPr="00C23A5E" w:rsidRDefault="00A1584C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Dołączone wyposażenie</w:t>
                  </w:r>
                </w:p>
              </w:tc>
              <w:tc>
                <w:tcPr>
                  <w:tcW w:w="56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97B14" w:rsidRPr="00C23A5E" w:rsidRDefault="00A1584C" w:rsidP="00AE54C7">
                  <w:pPr>
                    <w:framePr w:hSpace="141" w:wrap="around" w:vAnchor="text" w:hAnchor="text" w:y="1"/>
                    <w:numPr>
                      <w:ilvl w:val="0"/>
                      <w:numId w:val="15"/>
                    </w:numPr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torba min. 15</w:t>
                  </w:r>
                  <w:r w:rsidR="00B97B14" w:rsidRPr="00C23A5E">
                    <w:rPr>
                      <w:rFonts w:cs="Calibri"/>
                      <w:color w:val="000000"/>
                    </w:rPr>
                    <w:t>,6</w:t>
                  </w:r>
                  <w:r w:rsidRPr="00C23A5E">
                    <w:rPr>
                      <w:rFonts w:cs="Calibri"/>
                      <w:color w:val="000000"/>
                    </w:rPr>
                    <w:t xml:space="preserve">" dedykowana do laptopa, </w:t>
                  </w:r>
                  <w:r w:rsidR="00B97B14" w:rsidRPr="00C23A5E">
                    <w:rPr>
                      <w:rFonts w:cs="Calibri"/>
                      <w:color w:val="000000"/>
                    </w:rPr>
                    <w:t>odpi</w:t>
                  </w:r>
                  <w:r w:rsidR="00EF510B" w:rsidRPr="00C23A5E">
                    <w:rPr>
                      <w:rFonts w:cs="Calibri"/>
                      <w:color w:val="000000"/>
                    </w:rPr>
                    <w:t>n</w:t>
                  </w:r>
                  <w:r w:rsidR="00B97B14" w:rsidRPr="00C23A5E">
                    <w:rPr>
                      <w:rFonts w:cs="Calibri"/>
                      <w:color w:val="000000"/>
                    </w:rPr>
                    <w:t>any pasek na ramię</w:t>
                  </w:r>
                </w:p>
                <w:p w:rsidR="00A1584C" w:rsidRDefault="00A1584C" w:rsidP="00AE54C7">
                  <w:pPr>
                    <w:framePr w:hSpace="141" w:wrap="around" w:vAnchor="text" w:hAnchor="text" w:y="1"/>
                    <w:numPr>
                      <w:ilvl w:val="0"/>
                      <w:numId w:val="15"/>
                    </w:numPr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mysz</w:t>
                  </w:r>
                  <w:r w:rsidR="00063A4A">
                    <w:rPr>
                      <w:rFonts w:cs="Calibri"/>
                      <w:color w:val="000000"/>
                    </w:rPr>
                    <w:t xml:space="preserve"> </w:t>
                  </w:r>
                  <w:r w:rsidR="004475BC">
                    <w:rPr>
                      <w:rFonts w:cs="Calibri"/>
                      <w:color w:val="000000"/>
                    </w:rPr>
                    <w:t xml:space="preserve">od </w:t>
                  </w:r>
                  <w:r w:rsidR="00063A4A">
                    <w:rPr>
                      <w:rFonts w:cs="Calibri"/>
                      <w:color w:val="000000"/>
                    </w:rPr>
                    <w:t>producenta laptopa</w:t>
                  </w:r>
                </w:p>
                <w:p w:rsidR="003F3ABE" w:rsidRPr="00C23A5E" w:rsidRDefault="003F3ABE" w:rsidP="00AE54C7">
                  <w:pPr>
                    <w:framePr w:hSpace="141" w:wrap="around" w:vAnchor="text" w:hAnchor="text" w:y="1"/>
                    <w:numPr>
                      <w:ilvl w:val="0"/>
                      <w:numId w:val="15"/>
                    </w:numPr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</w:rPr>
                    <w:t xml:space="preserve">Mysz USB, rozdzielczość pracy min. 1000 </w:t>
                  </w:r>
                  <w:proofErr w:type="spellStart"/>
                  <w:r>
                    <w:rPr>
                      <w:rFonts w:cs="Calibri"/>
                    </w:rPr>
                    <w:t>dpi</w:t>
                  </w:r>
                  <w:proofErr w:type="spellEnd"/>
                  <w:r>
                    <w:rPr>
                      <w:rFonts w:cs="Calibri"/>
                    </w:rPr>
                    <w:t>, min. 2 przyciski (dwa przyciski standardowe, trzeci realizowany kółkiem)</w:t>
                  </w:r>
                </w:p>
                <w:p w:rsidR="006B116B" w:rsidRPr="00C23A5E" w:rsidRDefault="006B116B" w:rsidP="00AE54C7">
                  <w:pPr>
                    <w:framePr w:hSpace="141" w:wrap="around" w:vAnchor="text" w:hAnchor="text" w:y="1"/>
                    <w:numPr>
                      <w:ilvl w:val="0"/>
                      <w:numId w:val="15"/>
                    </w:numPr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bateria</w:t>
                  </w:r>
                </w:p>
                <w:p w:rsidR="006B116B" w:rsidRPr="00C23A5E" w:rsidRDefault="006B116B" w:rsidP="00AE54C7">
                  <w:pPr>
                    <w:framePr w:hSpace="141" w:wrap="around" w:vAnchor="text" w:hAnchor="text" w:y="1"/>
                    <w:numPr>
                      <w:ilvl w:val="0"/>
                      <w:numId w:val="15"/>
                    </w:numPr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zasilacz</w:t>
                  </w:r>
                </w:p>
              </w:tc>
            </w:tr>
            <w:tr w:rsidR="00EF510B" w:rsidRPr="00C23A5E" w:rsidTr="00EF510B">
              <w:trPr>
                <w:trHeight w:val="1310"/>
              </w:trPr>
              <w:tc>
                <w:tcPr>
                  <w:tcW w:w="3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10B" w:rsidRPr="00C23A5E" w:rsidRDefault="00EF510B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Dodatkowe wymagania</w:t>
                  </w:r>
                </w:p>
              </w:tc>
              <w:tc>
                <w:tcPr>
                  <w:tcW w:w="5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10B" w:rsidRPr="00C23A5E" w:rsidRDefault="00EF510B" w:rsidP="00AE54C7">
                  <w:pPr>
                    <w:framePr w:hSpace="141" w:wrap="around" w:vAnchor="text" w:hAnchor="text" w:y="1"/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Wielodotykowy, intuicyjny </w:t>
                  </w:r>
                  <w:proofErr w:type="spellStart"/>
                  <w:r w:rsidRPr="00C23A5E">
                    <w:rPr>
                      <w:rFonts w:cs="Calibri"/>
                      <w:color w:val="000000"/>
                    </w:rPr>
                    <w:t>touchpad</w:t>
                  </w:r>
                  <w:proofErr w:type="spellEnd"/>
                </w:p>
                <w:p w:rsidR="00EF510B" w:rsidRPr="00C23A5E" w:rsidRDefault="00EF510B" w:rsidP="00AE54C7">
                  <w:pPr>
                    <w:framePr w:hSpace="141" w:wrap="around" w:vAnchor="text" w:hAnchor="text" w:y="1"/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Możliwość zabezpieczenia linką (port </w:t>
                  </w:r>
                  <w:proofErr w:type="spellStart"/>
                  <w:r w:rsidRPr="00C23A5E">
                    <w:rPr>
                      <w:rFonts w:cs="Calibri"/>
                      <w:color w:val="000000"/>
                    </w:rPr>
                    <w:t>Kensington</w:t>
                  </w:r>
                  <w:proofErr w:type="spellEnd"/>
                  <w:r w:rsidRPr="00C23A5E">
                    <w:rPr>
                      <w:rFonts w:cs="Calibri"/>
                      <w:color w:val="000000"/>
                    </w:rPr>
                    <w:t xml:space="preserve"> Lock)</w:t>
                  </w:r>
                </w:p>
                <w:p w:rsidR="00EF510B" w:rsidRPr="00C23A5E" w:rsidRDefault="00EF510B" w:rsidP="00AE54C7">
                  <w:pPr>
                    <w:framePr w:hSpace="141" w:wrap="around" w:vAnchor="text" w:hAnchor="text" w:y="1"/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Wydzielona klawiatura numeryczna</w:t>
                  </w:r>
                </w:p>
              </w:tc>
            </w:tr>
            <w:tr w:rsidR="00864329" w:rsidRPr="00864329" w:rsidTr="00EF510B">
              <w:trPr>
                <w:trHeight w:val="1310"/>
              </w:trPr>
              <w:tc>
                <w:tcPr>
                  <w:tcW w:w="3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4329" w:rsidRPr="00C23A5E" w:rsidRDefault="00864329" w:rsidP="00AE54C7">
                  <w:pPr>
                    <w:framePr w:hSpace="141" w:wrap="around" w:vAnchor="text" w:hAnchor="text" w:y="1"/>
                    <w:spacing w:after="0" w:line="240" w:lineRule="auto"/>
                    <w:ind w:right="180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>
                    <w:rPr>
                      <w:rFonts w:cs="Calibri"/>
                      <w:b/>
                      <w:bCs/>
                      <w:color w:val="000000"/>
                    </w:rPr>
                    <w:t>Gwarancja</w:t>
                  </w:r>
                </w:p>
              </w:tc>
              <w:tc>
                <w:tcPr>
                  <w:tcW w:w="56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4329" w:rsidRPr="00864329" w:rsidRDefault="00414683" w:rsidP="00AE54C7">
                  <w:pPr>
                    <w:framePr w:hSpace="141" w:wrap="around" w:vAnchor="text" w:hAnchor="text" w:y="1"/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  <w:lang w:val="en-US"/>
                    </w:rPr>
                  </w:pPr>
                  <w:r>
                    <w:rPr>
                      <w:rFonts w:cs="Calibri"/>
                      <w:color w:val="000000"/>
                      <w:lang w:val="en-US"/>
                    </w:rPr>
                    <w:t>m</w:t>
                  </w:r>
                  <w:r w:rsidR="00864329" w:rsidRPr="00864329">
                    <w:rPr>
                      <w:rFonts w:cs="Calibri"/>
                      <w:color w:val="000000"/>
                      <w:lang w:val="en-US"/>
                    </w:rPr>
                    <w:t xml:space="preserve">in. 3 </w:t>
                  </w:r>
                  <w:proofErr w:type="spellStart"/>
                  <w:r w:rsidR="00864329" w:rsidRPr="00864329">
                    <w:rPr>
                      <w:rFonts w:cs="Calibri"/>
                      <w:color w:val="000000"/>
                      <w:lang w:val="en-US"/>
                    </w:rPr>
                    <w:t>lata</w:t>
                  </w:r>
                  <w:proofErr w:type="spellEnd"/>
                  <w:r w:rsidR="00864329" w:rsidRPr="00864329">
                    <w:rPr>
                      <w:rFonts w:cs="Calibri"/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="00864329">
                    <w:rPr>
                      <w:rFonts w:cs="Calibri"/>
                      <w:color w:val="000000"/>
                      <w:lang w:val="en-US"/>
                    </w:rPr>
                    <w:t>gwarancja</w:t>
                  </w:r>
                  <w:proofErr w:type="spellEnd"/>
                  <w:r w:rsidR="00864329">
                    <w:rPr>
                      <w:rFonts w:cs="Calibri"/>
                      <w:color w:val="000000"/>
                      <w:lang w:val="en-US"/>
                    </w:rPr>
                    <w:t xml:space="preserve"> </w:t>
                  </w:r>
                  <w:r w:rsidR="00864329" w:rsidRPr="00864329">
                    <w:rPr>
                      <w:rFonts w:cs="Calibri"/>
                      <w:color w:val="000000"/>
                      <w:lang w:val="en-US"/>
                    </w:rPr>
                    <w:t>next business da</w:t>
                  </w:r>
                  <w:r w:rsidR="00864329">
                    <w:rPr>
                      <w:rFonts w:cs="Calibri"/>
                      <w:color w:val="000000"/>
                      <w:lang w:val="en-US"/>
                    </w:rPr>
                    <w:t>y</w:t>
                  </w:r>
                </w:p>
              </w:tc>
            </w:tr>
            <w:tr w:rsidR="00696488" w:rsidRPr="00C23A5E" w:rsidTr="00F61789">
              <w:trPr>
                <w:trHeight w:val="1310"/>
              </w:trPr>
              <w:tc>
                <w:tcPr>
                  <w:tcW w:w="91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92E" w:rsidRPr="00C23A5E" w:rsidRDefault="00EF192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lang w:eastAsia="pl-PL"/>
                    </w:rPr>
                  </w:pPr>
                  <w:r w:rsidRPr="00C23A5E">
                    <w:rPr>
                      <w:rFonts w:cs="Calibri"/>
                      <w:b/>
                    </w:rPr>
                    <w:t xml:space="preserve">System operacyjny: </w:t>
                  </w:r>
                  <w:r w:rsidRPr="00C23A5E">
                    <w:rPr>
                      <w:rFonts w:cs="Calibri"/>
                    </w:rPr>
                    <w:t>Licencja 32bit i 64 bit w polskiej wersji językowej.</w:t>
                  </w:r>
                </w:p>
                <w:p w:rsidR="00EF192E" w:rsidRPr="00C23A5E" w:rsidRDefault="00EF192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</w:rPr>
                    <w:t xml:space="preserve">System operacyjny: w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</w:t>
                  </w:r>
                  <w:r w:rsidRPr="00C23A5E">
                    <w:rPr>
                      <w:rFonts w:cs="Calibri"/>
                    </w:rPr>
                    <w:lastRenderedPageBreak/>
                    <w:t>użytkownik raz zalogowany z poziomu systemu operacyjnego stacji roboczej ma być automatycznie rozpoznawany we wszystkich modułach oferowanego rozwiązania bez  potrzeby oddzielnego monitowania go o ponowne uwierzytelnienie się  - Instalacja, nośnik, licencja. Dostarczone oprogramowanie musi być zainstalowane i aktywowane.</w:t>
                  </w:r>
                </w:p>
                <w:p w:rsidR="00EF192E" w:rsidRPr="00C23A5E" w:rsidRDefault="00EF192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Oprogramowanie wraz z licencją</w:t>
                  </w:r>
                  <w:r w:rsidRPr="00C23A5E">
                    <w:rPr>
                      <w:rFonts w:cs="Calibri"/>
                    </w:rPr>
                    <w:t xml:space="preserve"> na pakiet zintegrowanych aplikacji biurowych wersja edukacyjna EDU lub równoważne rozumiany jako właściwy pod względem funkcjonalnym oraz obsługi interfejsu użytkownika zamiennik umożliwiający zgodne z przeznaczeniem użytkowanie oprogramowania w sieci teleinformatycznej zamawiającego.</w:t>
                  </w:r>
                </w:p>
                <w:p w:rsidR="00EF192E" w:rsidRPr="00C23A5E" w:rsidRDefault="00EF192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</w:rPr>
                    <w:t>Wymagania odnośnie interfejsu użytkownika: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6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Pełna polska wersja językowa interfejsu użytkownika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6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Prostota i intuicyjność obsługi, pozwalająca na pracę osobom nieposiadającym umiejętności technicznych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6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Możliwość zintegrowania uwierzytelniania użytkowników z usługą katalogową wdrożoną u Zamawiającego – użytkownik raz zalogowany z poziomu systemu operacyjnego stacji roboczej ma być automatycznie rozpoznawany we wszystkich modułach oferowanego rozwiązania bez potrzeby oddzielnego monitowania go o ponowne uwierzytelnienie się. Ze względu na wdrożoną u zamawiającego usługę katalogową dostarczone oprogramowanie musi mieć możliwość zarządzania ustawieniami poprzez reguły grup.</w:t>
                  </w:r>
                </w:p>
                <w:p w:rsidR="00EF192E" w:rsidRPr="00C23A5E" w:rsidRDefault="00EF192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Pakiet zintegrowanych aplikacji biurowych</w:t>
                  </w:r>
                  <w:r w:rsidRPr="00C23A5E">
                    <w:rPr>
                      <w:rFonts w:cs="Calibri"/>
                    </w:rPr>
                    <w:t xml:space="preserve"> musi zawierać: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Edytor tekstów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Arkusz kalkulacyjny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Narzędzie do przygotowywania i prowadzenia prezentacji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Narzędzie do zarządzania informacją prywatą (pocztą elektroniczną, kalendarzem, kontaktami i zadaniami)</w:t>
                  </w:r>
                </w:p>
                <w:p w:rsidR="00EF192E" w:rsidRPr="00C23A5E" w:rsidRDefault="00EF192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</w:rPr>
                  </w:pPr>
                  <w:r w:rsidRPr="00C23A5E">
                    <w:rPr>
                      <w:rFonts w:cs="Calibri"/>
                      <w:b/>
                    </w:rPr>
                    <w:t>Edytor tekstów musi umożliwiać: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Edycję i formatowanie tekstu w języku polskim wraz z obsługą języka polskiego w zakresie sprawdzania pisowni i poprawności gramatycznej oraz funkcjonalnością słownika wyrazów bliskoznacznych i autokorekty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Wstawianie oraz formatowanie tabel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Wstawianie oraz formatowanie obiektów graficznych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Wstawianie wykresów i tabel z arkusza kalkulacyjnego (wliczając tabele przestawne)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Automatyczne numerowanie rozdziałów, punktów, akapitów, tabel i rysunków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lastRenderedPageBreak/>
                    <w:t>Automatyczne tworzenie spisów treści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Formatowanie nagłówków i stopek stron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Sprawdzanie pisowni w języku polskim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Śledzenie zmian wprowadzonych przez użytkowników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Nagrywanie, tworzenie i edycję makr automatyzujących wykonywanie czynności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Określenie układu strony (pionowa/pozioma)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Wydruk dokumentów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Wykonywanie korespondencji seryjnej bazując na danych adresowych pochodzących z arkusza kalkulacyjnego i z narzędzia do zarządzania informacją prywatną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Zabezpieczenie dokumentów hasłem przed odczytem oraz przed wprowadzaniem modyfikacji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Wymagana jest dostępność do oferowanego edytora tekstu bezpłatnych narzędzi umożliwiających wykorzystanie go, jako środowiska udostępniającego formularze bazujące na schematach XML z Centralnego Repozytorium Wzorów Dokumentów Elektronicznych, które po wypełnieniu umożliwiają zapisanie pliku XML w zgodzie z obowiązującym prawem.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Wymagana jest dostępność do oferowanego edytora tekstu bezpłatnych narzędzi (kontrolki) umożliwiających podpisanie podpisem elektronicznym pliku z zapisanym dokumentem przy pomocy certyfikatu kwalifikowanego zgodnie z wymaganiami obowiązującego w Polsce prawa.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Wymagana jest dostępność do oferowanego edytora tekstu bezpłatnych narzędzi umożliwiających wykorzystanie go, jako środowiska udostępniającego formularze i pozwalające zapisać plik wynikowy w zgodzie z Rozporządzeniem o Aktach Normatywnych i Prawnych.</w:t>
                  </w:r>
                </w:p>
                <w:p w:rsidR="00EF192E" w:rsidRPr="00C23A5E" w:rsidRDefault="00EF192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Arkusz kalkulacyjny</w:t>
                  </w:r>
                  <w:r w:rsidRPr="00C23A5E">
                    <w:rPr>
                      <w:rFonts w:cs="Calibri"/>
                    </w:rPr>
                    <w:t xml:space="preserve"> musi umożliwiać: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raportów tabelarycznych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wykresów liniowych (wraz linią trendu), słupkowych, kołowych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arkuszy kalkulacyjnych zawierających teksty, dane liczbowe oraz formuły przeprowadzające operacje matematyczne, logiczne, tekstowe, statystyczne oraz operacje na danych finansowych i na miarach czasu.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 xml:space="preserve">Tworzenie raportów z zewnętrznych źródeł danych (inne arkusze kalkulacyjne, bazy danych zgodne z ODBC, pliki tekstowe, pliki XML, </w:t>
                  </w:r>
                  <w:proofErr w:type="spellStart"/>
                  <w:r w:rsidRPr="00C23A5E">
                    <w:rPr>
                      <w:rFonts w:ascii="Calibri" w:hAnsi="Calibri" w:cs="Calibri"/>
                    </w:rPr>
                    <w:t>webservice</w:t>
                  </w:r>
                  <w:proofErr w:type="spellEnd"/>
                  <w:r w:rsidRPr="00C23A5E">
                    <w:rPr>
                      <w:rFonts w:ascii="Calibri" w:hAnsi="Calibri" w:cs="Calibri"/>
                    </w:rPr>
                    <w:t>)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raportów tabeli przestawnych umożliwiających dynamiczną zmianę wymiarów oraz wykresów bazujących na danych z tabeli przestawnych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Wyszukiwanie i zamianę danych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lastRenderedPageBreak/>
                    <w:t>Wykonywanie analiz danych przy użyciu formatowania warunkowego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Nazywanie komórek arkusza i odwoływanie się w formułach po takiej nazwie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Nagrywanie, tworzenie i edycję makr automatyzujących wykonywanie czynności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Formatowanie czasu, daty i wartości finansowych z polskim formatem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Zapis wielu arkuszy kalkulacyjnych w jednym pliku.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Zabezpieczenie dokumentów hasłem przed odczytem oraz przed wprowadzaniem modyfikacji</w:t>
                  </w:r>
                </w:p>
                <w:p w:rsidR="00EF192E" w:rsidRPr="00C23A5E" w:rsidRDefault="00EF192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Narzędzie do przygotowywania i prowadzenia prezentacji</w:t>
                  </w:r>
                  <w:r w:rsidRPr="00C23A5E">
                    <w:rPr>
                      <w:rFonts w:cs="Calibri"/>
                    </w:rPr>
                    <w:t xml:space="preserve"> musi umożliwiać: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Przygotowywanie prezentacji multimedialnych, które będą prezentowanie przy użyciu projektora multimedialnego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Drukowanie w formacie umożliwiającym robienie notatek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Zapisanie jako prezentacja tylko do odczytu.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Nagrywanie narracji i dołączanie jej do prezentacji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Opatrywanie slajdów notatkami dla prezentera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Umieszczanie i formatowanie tekstów, obiektów graficznych, tabel, nagrań dźwiękowych i wideo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Umieszczanie tabel i wykresów pochodzących z arkusza kalkulacyjnego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Odświeżenie wykresu znajdującego się w prezentacji po zmianie danych w źródłowym arkuszu kalkulacyjnym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Możliwość tworzenia animacji obiektów i całych slajdów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Prowadzenie prezentacji w trybie prezentera, gdzie slajdy są widoczne na jednym monitorze lub projektorze, a na drugim widoczne są slajdy i notatki prezentera</w:t>
                  </w:r>
                  <w:r w:rsidRPr="00C23A5E">
                    <w:rPr>
                      <w:rFonts w:ascii="Calibri" w:hAnsi="Calibri" w:cs="Calibri"/>
                    </w:rPr>
                    <w:tab/>
                  </w:r>
                </w:p>
                <w:p w:rsidR="00EF192E" w:rsidRPr="00C23A5E" w:rsidRDefault="00EF192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Narzędzie do obsługi poczty elektronicznej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Pobieranie i wysyłanie poczty elektronicznej z serwera pocztowego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Filtrowanie niechcianej poczty elektronicznej (SPAM) oraz określanie listy zablokowanych i bezpiecznych nadawców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katalogów, pozwalających katalogować pocztę elektroniczną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Automatyczne grupowanie poczty o tym samym tytule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reguł przenoszących automatycznie nową pocztę elektroniczną do określonych katalogów bazując na słowach zawartych w tytule, adresie nadawcy i odbiorcy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Oflagowanie poczty elektronicznej z określeniem terminu przypomnienia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Zarządzanie kalendarzem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Udostępnianie kalendarza innym użytkownikom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lastRenderedPageBreak/>
                    <w:t>Przeglądanie kalendarza innych użytkowników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Zapraszanie uczestników na spotkanie, co po ich akceptacji powoduje automatyczne wprowadzenie spotkania w ich kalendarzach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Zarządzanie listą zadań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Zlecanie zadań innym użytkownikom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Zarządzanie listą kontaktów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Udostępnianie listy kontaktów innym użytkownikom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Przeglądanie listy kontaktów innych użytkowników</w:t>
                  </w:r>
                </w:p>
                <w:p w:rsidR="00EF192E" w:rsidRPr="00C23A5E" w:rsidRDefault="00EF192E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Możliwość przesyłania kontaktów innym użytkowników</w:t>
                  </w:r>
                </w:p>
                <w:p w:rsidR="00EF192E" w:rsidRPr="00C23A5E" w:rsidRDefault="00EF192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</w:rPr>
                    <w:t>Oprogramowanie winno być dostarczone z bezterminową licencją na użytkowanie.</w:t>
                  </w:r>
                </w:p>
                <w:p w:rsidR="00696488" w:rsidRPr="00C23A5E" w:rsidRDefault="00696488" w:rsidP="00AE54C7">
                  <w:pPr>
                    <w:framePr w:hSpace="141" w:wrap="around" w:vAnchor="text" w:hAnchor="text" w:y="1"/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</w:p>
                <w:p w:rsidR="00696488" w:rsidRPr="00C23A5E" w:rsidRDefault="00696488" w:rsidP="00AE54C7">
                  <w:pPr>
                    <w:framePr w:hSpace="141" w:wrap="around" w:vAnchor="text" w:hAnchor="text" w:y="1"/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</w:p>
              </w:tc>
            </w:tr>
            <w:tr w:rsidR="00C669EA" w:rsidRPr="00C23A5E" w:rsidTr="00545918">
              <w:tblPrEx>
                <w:tblBorders>
                  <w:top w:val="nil"/>
                  <w:left w:val="nil"/>
                  <w:bottom w:val="nil"/>
                  <w:right w:val="nil"/>
                </w:tblBorders>
                <w:tblCellMar>
                  <w:left w:w="0" w:type="dxa"/>
                  <w:right w:w="0" w:type="dxa"/>
                </w:tblCellMar>
                <w:tblLook w:val="0000" w:firstRow="0" w:lastRow="0" w:firstColumn="0" w:lastColumn="0" w:noHBand="0" w:noVBand="0"/>
              </w:tblPrEx>
              <w:trPr>
                <w:trHeight w:val="572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69EA" w:rsidRPr="00C23A5E" w:rsidRDefault="00C669EA" w:rsidP="00AE54C7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0" w:type="auto"/>
                </w:tcPr>
                <w:p w:rsidR="00C669EA" w:rsidRPr="00C23A5E" w:rsidRDefault="00C669E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</w:rPr>
                    <w:t xml:space="preserve"> </w:t>
                  </w:r>
                </w:p>
              </w:tc>
            </w:tr>
          </w:tbl>
          <w:p w:rsidR="00A1584C" w:rsidRPr="00C23A5E" w:rsidRDefault="00A1584C" w:rsidP="00C669EA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A1584C" w:rsidRPr="00C23A5E" w:rsidRDefault="000265CF" w:rsidP="00A1584C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5</w:t>
            </w:r>
          </w:p>
        </w:tc>
      </w:tr>
      <w:tr w:rsidR="00A1584C" w:rsidRPr="00C23A5E" w:rsidTr="000070A9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A1584C" w:rsidRPr="00C23A5E" w:rsidRDefault="00A1584C" w:rsidP="00A1584C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A1584C" w:rsidRPr="00C23A5E" w:rsidRDefault="0005587B" w:rsidP="00A1584C">
            <w:pPr>
              <w:spacing w:before="60" w:after="60"/>
              <w:rPr>
                <w:rFonts w:cs="Calibri"/>
              </w:rPr>
            </w:pPr>
            <w:r w:rsidRPr="00C23A5E">
              <w:rPr>
                <w:rFonts w:cs="Calibri"/>
              </w:rPr>
              <w:t>Komputer stacjonarny z</w:t>
            </w:r>
            <w:r w:rsidR="009114A7">
              <w:rPr>
                <w:rFonts w:cs="Calibri"/>
              </w:rPr>
              <w:t xml:space="preserve"> monitorem,</w:t>
            </w:r>
            <w:r w:rsidRPr="00C23A5E">
              <w:rPr>
                <w:rFonts w:cs="Calibri"/>
              </w:rPr>
              <w:t xml:space="preserve"> systemem operacyjnym, oprogramowaniem biurowym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02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30"/>
              <w:gridCol w:w="7296"/>
            </w:tblGrid>
            <w:tr w:rsidR="003D1718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Procesor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Procesor min. dwurdzeniowy zgodny z x86 osiągający wynik co najmniej </w:t>
                  </w:r>
                  <w:r w:rsidR="00DC72C9" w:rsidRPr="00C23A5E">
                    <w:rPr>
                      <w:rFonts w:cs="Calibri"/>
                      <w:color w:val="000000"/>
                    </w:rPr>
                    <w:t>7350</w:t>
                  </w:r>
                  <w:r w:rsidRPr="00C23A5E">
                    <w:rPr>
                      <w:rFonts w:cs="Calibri"/>
                      <w:color w:val="000000"/>
                    </w:rPr>
                    <w:t xml:space="preserve"> pkt</w:t>
                  </w:r>
                  <w:r w:rsidR="008040C0">
                    <w:rPr>
                      <w:rFonts w:eastAsia="Times New Roman" w:cs="Arial"/>
                      <w:color w:val="000000"/>
                      <w:lang w:eastAsia="pl-PL"/>
                    </w:rPr>
                    <w:t xml:space="preserve"> w teście </w:t>
                  </w:r>
                  <w:proofErr w:type="spellStart"/>
                  <w:r w:rsidR="008040C0">
                    <w:rPr>
                      <w:rFonts w:eastAsia="Times New Roman" w:cs="Arial"/>
                      <w:color w:val="000000"/>
                      <w:lang w:eastAsia="pl-PL"/>
                    </w:rPr>
                    <w:t>PassMark</w:t>
                  </w:r>
                  <w:proofErr w:type="spellEnd"/>
                  <w:r w:rsidR="008040C0">
                    <w:rPr>
                      <w:rFonts w:eastAsia="Times New Roman" w:cs="Arial"/>
                      <w:color w:val="000000"/>
                      <w:lang w:eastAsia="pl-PL"/>
                    </w:rPr>
                    <w:t xml:space="preserve"> CPU Mark, na dzień 28.11.2018 r., według wyników opublikowanych na stronie http://www.cpubenchma</w:t>
                  </w:r>
                  <w:r w:rsidR="0060793E">
                    <w:rPr>
                      <w:rFonts w:eastAsia="Times New Roman" w:cs="Arial"/>
                      <w:color w:val="000000"/>
                      <w:lang w:eastAsia="pl-PL"/>
                    </w:rPr>
                    <w:t xml:space="preserve">rk.net, stanowiący załącznik nr 5 </w:t>
                  </w:r>
                  <w:r w:rsidR="008040C0">
                    <w:rPr>
                      <w:rFonts w:eastAsia="Times New Roman" w:cs="Arial"/>
                      <w:color w:val="000000"/>
                      <w:lang w:eastAsia="pl-PL"/>
                    </w:rPr>
                    <w:t>do SIWZ</w:t>
                  </w:r>
                </w:p>
              </w:tc>
            </w:tr>
            <w:tr w:rsidR="003D1718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Pojemność zainstalowanego dysku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min. </w:t>
                  </w:r>
                  <w:r w:rsidR="00AF4006" w:rsidRPr="00C23A5E">
                    <w:rPr>
                      <w:rFonts w:cs="Calibri"/>
                      <w:color w:val="000000"/>
                    </w:rPr>
                    <w:t>256</w:t>
                  </w:r>
                  <w:r w:rsidRPr="00C23A5E">
                    <w:rPr>
                      <w:rFonts w:cs="Calibri"/>
                      <w:color w:val="000000"/>
                    </w:rPr>
                    <w:t xml:space="preserve"> GB</w:t>
                  </w:r>
                </w:p>
              </w:tc>
            </w:tr>
            <w:tr w:rsidR="00AF4006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4006" w:rsidRPr="00C23A5E" w:rsidRDefault="00CF1FE2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 xml:space="preserve">Typ dysku 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4006" w:rsidRPr="00C23A5E" w:rsidRDefault="00CF1FE2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SSD, SATA III</w:t>
                  </w:r>
                </w:p>
              </w:tc>
            </w:tr>
            <w:tr w:rsidR="003D1718" w:rsidRPr="00C23A5E" w:rsidTr="002912DE">
              <w:trPr>
                <w:trHeight w:val="570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Napędy wbudowane (zainstalowane)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DVD+/-RW</w:t>
                  </w:r>
                  <w:r w:rsidR="00DC72C9" w:rsidRPr="00C23A5E">
                    <w:rPr>
                      <w:rFonts w:cs="Calibri"/>
                      <w:color w:val="000000"/>
                    </w:rPr>
                    <w:t xml:space="preserve"> </w:t>
                  </w:r>
                  <w:r w:rsidR="00DC72C9" w:rsidRPr="00C23A5E">
                    <w:rPr>
                      <w:rFonts w:cs="Calibri"/>
                    </w:rPr>
                    <w:t xml:space="preserve"> </w:t>
                  </w:r>
                  <w:proofErr w:type="spellStart"/>
                  <w:r w:rsidR="00DC72C9" w:rsidRPr="00C23A5E">
                    <w:rPr>
                      <w:rFonts w:cs="Calibri"/>
                      <w:color w:val="000000"/>
                    </w:rPr>
                    <w:t>DualLayer</w:t>
                  </w:r>
                  <w:proofErr w:type="spellEnd"/>
                </w:p>
              </w:tc>
            </w:tr>
            <w:tr w:rsidR="003D1718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Pojemność pamięci</w:t>
                  </w:r>
                  <w:r w:rsidR="00473DD1">
                    <w:rPr>
                      <w:rFonts w:cs="Calibri"/>
                      <w:b/>
                      <w:bCs/>
                      <w:color w:val="000000"/>
                    </w:rPr>
                    <w:t xml:space="preserve"> RAM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min. </w:t>
                  </w:r>
                  <w:r w:rsidR="00802063" w:rsidRPr="00C23A5E">
                    <w:rPr>
                      <w:rFonts w:cs="Calibri"/>
                      <w:color w:val="000000"/>
                    </w:rPr>
                    <w:t>8</w:t>
                  </w:r>
                  <w:r w:rsidRPr="00C23A5E">
                    <w:rPr>
                      <w:rFonts w:cs="Calibri"/>
                      <w:color w:val="000000"/>
                    </w:rPr>
                    <w:t xml:space="preserve"> </w:t>
                  </w:r>
                  <w:r w:rsidR="00E96455">
                    <w:rPr>
                      <w:rFonts w:cs="Calibri"/>
                      <w:color w:val="000000"/>
                    </w:rPr>
                    <w:t>GB</w:t>
                  </w:r>
                </w:p>
              </w:tc>
            </w:tr>
            <w:tr w:rsidR="00B10E08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E08" w:rsidRPr="00C23A5E" w:rsidRDefault="00B10E0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 xml:space="preserve">Max. </w:t>
                  </w:r>
                  <w:r w:rsidR="00D9142B" w:rsidRPr="00C23A5E">
                    <w:rPr>
                      <w:rFonts w:cs="Calibri"/>
                      <w:b/>
                      <w:bCs/>
                      <w:color w:val="000000"/>
                    </w:rPr>
                    <w:t>o</w:t>
                  </w: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bsługiwana pamięć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10E08" w:rsidRPr="00C23A5E" w:rsidRDefault="00D9142B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m</w:t>
                  </w:r>
                  <w:r w:rsidR="00AB6067">
                    <w:rPr>
                      <w:rFonts w:cs="Calibri"/>
                      <w:color w:val="000000"/>
                    </w:rPr>
                    <w:t>in. 32 G</w:t>
                  </w:r>
                  <w:r w:rsidR="00B10E08" w:rsidRPr="00C23A5E">
                    <w:rPr>
                      <w:rFonts w:cs="Calibri"/>
                      <w:color w:val="000000"/>
                    </w:rPr>
                    <w:t>B</w:t>
                  </w:r>
                </w:p>
              </w:tc>
            </w:tr>
            <w:tr w:rsidR="003D1718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lastRenderedPageBreak/>
                    <w:t>Zintegrowana karta graficzna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tak</w:t>
                  </w:r>
                </w:p>
              </w:tc>
            </w:tr>
            <w:tr w:rsidR="003D1718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Zintegrowana karta dźwiękowa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tak</w:t>
                  </w:r>
                </w:p>
              </w:tc>
            </w:tr>
            <w:tr w:rsidR="003D1718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Zintegrowana karta sieciowa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tak</w:t>
                  </w:r>
                </w:p>
              </w:tc>
            </w:tr>
            <w:tr w:rsidR="003D1718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Typ zintegrowanej karty sieciowej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min. 10/100/1000 </w:t>
                  </w:r>
                  <w:proofErr w:type="spellStart"/>
                  <w:r w:rsidRPr="00C23A5E">
                    <w:rPr>
                      <w:rFonts w:cs="Calibri"/>
                      <w:color w:val="000000"/>
                    </w:rPr>
                    <w:t>Mbit</w:t>
                  </w:r>
                  <w:proofErr w:type="spellEnd"/>
                  <w:r w:rsidRPr="00C23A5E">
                    <w:rPr>
                      <w:rFonts w:cs="Calibri"/>
                      <w:color w:val="000000"/>
                    </w:rPr>
                    <w:t>/s</w:t>
                  </w:r>
                </w:p>
              </w:tc>
            </w:tr>
            <w:tr w:rsidR="00831267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1267" w:rsidRPr="00FD658F" w:rsidRDefault="00831267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FD658F">
                    <w:rPr>
                      <w:rFonts w:cs="Calibri"/>
                      <w:b/>
                      <w:bCs/>
                      <w:color w:val="000000"/>
                    </w:rPr>
                    <w:t>Bezprzewodowa karta sieciowa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1267" w:rsidRPr="00FD658F" w:rsidRDefault="005F3F5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FD658F">
                    <w:rPr>
                      <w:rFonts w:cs="Calibri"/>
                      <w:color w:val="000000"/>
                    </w:rPr>
                    <w:t>tak</w:t>
                  </w:r>
                </w:p>
              </w:tc>
            </w:tr>
            <w:tr w:rsidR="00831267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1267" w:rsidRPr="00FD658F" w:rsidRDefault="00831267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FD658F">
                    <w:rPr>
                      <w:rFonts w:cs="Calibri"/>
                      <w:b/>
                      <w:bCs/>
                      <w:color w:val="000000"/>
                    </w:rPr>
                    <w:t xml:space="preserve">Typ  </w:t>
                  </w:r>
                  <w:r w:rsidR="005F3F50" w:rsidRPr="00FD658F">
                    <w:rPr>
                      <w:rFonts w:cs="Calibri"/>
                      <w:b/>
                      <w:bCs/>
                      <w:color w:val="000000"/>
                    </w:rPr>
                    <w:t>b</w:t>
                  </w:r>
                  <w:r w:rsidRPr="00FD658F">
                    <w:rPr>
                      <w:rFonts w:cs="Calibri"/>
                      <w:b/>
                      <w:bCs/>
                      <w:color w:val="000000"/>
                    </w:rPr>
                    <w:t>ezprzewodowej kart</w:t>
                  </w:r>
                  <w:r w:rsidR="005F3F50" w:rsidRPr="00FD658F">
                    <w:rPr>
                      <w:rFonts w:cs="Calibri"/>
                      <w:b/>
                      <w:bCs/>
                      <w:color w:val="000000"/>
                    </w:rPr>
                    <w:t xml:space="preserve">y </w:t>
                  </w:r>
                  <w:r w:rsidRPr="00FD658F">
                    <w:rPr>
                      <w:rFonts w:cs="Calibri"/>
                      <w:b/>
                      <w:bCs/>
                      <w:color w:val="000000"/>
                    </w:rPr>
                    <w:t>sieciow</w:t>
                  </w:r>
                  <w:r w:rsidR="005F3F50" w:rsidRPr="00FD658F">
                    <w:rPr>
                      <w:rFonts w:cs="Calibri"/>
                      <w:b/>
                      <w:bCs/>
                      <w:color w:val="000000"/>
                    </w:rPr>
                    <w:t>ej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1267" w:rsidRPr="00FD658F" w:rsidRDefault="005F3F5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FD658F">
                    <w:rPr>
                      <w:rFonts w:cs="Calibri"/>
                      <w:color w:val="000000"/>
                    </w:rPr>
                    <w:t>min. Wi-Fi 802.11 a/b/g/n</w:t>
                  </w:r>
                </w:p>
              </w:tc>
            </w:tr>
            <w:tr w:rsidR="000E619A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619A" w:rsidRPr="00C23A5E" w:rsidRDefault="000E619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  <w:highlight w:val="yellow"/>
                    </w:rPr>
                  </w:pPr>
                  <w:r w:rsidRPr="00C23A5E">
                    <w:rPr>
                      <w:rFonts w:cs="Calibri"/>
                      <w:b/>
                      <w:bCs/>
                    </w:rPr>
                    <w:t>Rodzaje wejść/wyjść (zintegrowanych)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619A" w:rsidRPr="00C23A5E" w:rsidRDefault="000E619A" w:rsidP="00AE54C7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cs="Calibri"/>
                      <w:color w:val="000000"/>
                      <w:lang w:eastAsia="pl-PL"/>
                    </w:rPr>
                    <w:t xml:space="preserve">USB – min. 4 szt. (min. 2 szt. USB 3.0) </w:t>
                  </w:r>
                </w:p>
                <w:p w:rsidR="000E619A" w:rsidRPr="00C23A5E" w:rsidRDefault="000E619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cs="Calibri"/>
                      <w:color w:val="000000"/>
                      <w:lang w:eastAsia="pl-PL"/>
                    </w:rPr>
                    <w:t>HDMI – min. 1 szt.</w:t>
                  </w:r>
                </w:p>
                <w:p w:rsidR="0078071A" w:rsidRPr="00C23A5E" w:rsidRDefault="0078071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  <w:highlight w:val="yellow"/>
                    </w:rPr>
                  </w:pPr>
                  <w:r w:rsidRPr="0078071A">
                    <w:rPr>
                      <w:rFonts w:cs="Calibri"/>
                      <w:color w:val="000000"/>
                    </w:rPr>
                    <w:t>VGA (D-</w:t>
                  </w:r>
                  <w:proofErr w:type="spellStart"/>
                  <w:r w:rsidRPr="0078071A">
                    <w:rPr>
                      <w:rFonts w:cs="Calibri"/>
                      <w:color w:val="000000"/>
                    </w:rPr>
                    <w:t>sub</w:t>
                  </w:r>
                  <w:proofErr w:type="spellEnd"/>
                  <w:r w:rsidRPr="0078071A">
                    <w:rPr>
                      <w:rFonts w:cs="Calibri"/>
                      <w:color w:val="000000"/>
                    </w:rPr>
                    <w:t>)</w:t>
                  </w:r>
                </w:p>
              </w:tc>
            </w:tr>
            <w:tr w:rsidR="00463DB8" w:rsidRPr="00C23A5E" w:rsidTr="002912DE">
              <w:trPr>
                <w:trHeight w:val="465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3DB8" w:rsidRPr="00C23A5E" w:rsidRDefault="00463DB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Bluetooth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63DB8" w:rsidRPr="00C23A5E" w:rsidRDefault="00463DB8" w:rsidP="00AE54C7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3D1718" w:rsidRPr="00C23A5E" w:rsidTr="002912DE">
              <w:trPr>
                <w:trHeight w:val="840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1718" w:rsidRPr="00C23A5E" w:rsidRDefault="003D1718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t>Dołączone wyposażenie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A3671" w:rsidRPr="00C23A5E" w:rsidRDefault="003D1718" w:rsidP="00AE54C7">
                  <w:pPr>
                    <w:framePr w:hSpace="141" w:wrap="around" w:vAnchor="text" w:hAnchor="text" w:y="1"/>
                    <w:numPr>
                      <w:ilvl w:val="0"/>
                      <w:numId w:val="21"/>
                    </w:numPr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Klawiatura USB</w:t>
                  </w:r>
                </w:p>
                <w:p w:rsidR="00DC2DCA" w:rsidRPr="00C23A5E" w:rsidRDefault="00DC2DCA" w:rsidP="00AE54C7">
                  <w:pPr>
                    <w:framePr w:hSpace="141" w:wrap="around" w:vAnchor="text" w:hAnchor="text" w:y="1"/>
                    <w:numPr>
                      <w:ilvl w:val="0"/>
                      <w:numId w:val="15"/>
                    </w:numPr>
                    <w:spacing w:after="0" w:line="240" w:lineRule="auto"/>
                    <w:ind w:right="460"/>
                    <w:suppressOverlap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</w:rPr>
                    <w:t xml:space="preserve">Mysz USB, rozdzielczość pracy min. 1000 </w:t>
                  </w:r>
                  <w:proofErr w:type="spellStart"/>
                  <w:r>
                    <w:rPr>
                      <w:rFonts w:cs="Calibri"/>
                    </w:rPr>
                    <w:t>dpi</w:t>
                  </w:r>
                  <w:proofErr w:type="spellEnd"/>
                  <w:r>
                    <w:rPr>
                      <w:rFonts w:cs="Calibri"/>
                    </w:rPr>
                    <w:t>, min. 2 przyciski (dwa przyciski standardowe, trzeci realizowany kółkiem)</w:t>
                  </w:r>
                </w:p>
                <w:p w:rsidR="00A95CC9" w:rsidRPr="00C23A5E" w:rsidRDefault="00A95CC9" w:rsidP="00AE54C7">
                  <w:pPr>
                    <w:framePr w:hSpace="141" w:wrap="around" w:vAnchor="text" w:hAnchor="text" w:y="1"/>
                    <w:numPr>
                      <w:ilvl w:val="0"/>
                      <w:numId w:val="21"/>
                    </w:numPr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>
                    <w:rPr>
                      <w:rFonts w:cs="Calibri"/>
                    </w:rPr>
                    <w:t>Klawiatura i mysz od producenta komputera</w:t>
                  </w:r>
                </w:p>
                <w:p w:rsidR="003D1718" w:rsidRPr="00C23A5E" w:rsidRDefault="003D1718" w:rsidP="00AE54C7">
                  <w:pPr>
                    <w:framePr w:hSpace="141" w:wrap="around" w:vAnchor="text" w:hAnchor="text" w:y="1"/>
                    <w:numPr>
                      <w:ilvl w:val="0"/>
                      <w:numId w:val="21"/>
                    </w:numPr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>Kabel zasilający</w:t>
                  </w:r>
                </w:p>
                <w:p w:rsidR="00EA3671" w:rsidRPr="00C23A5E" w:rsidRDefault="00EA3671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</w:p>
              </w:tc>
            </w:tr>
            <w:tr w:rsidR="00421C50" w:rsidRPr="00C23A5E" w:rsidTr="002912DE">
              <w:trPr>
                <w:trHeight w:val="840"/>
              </w:trPr>
              <w:tc>
                <w:tcPr>
                  <w:tcW w:w="17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21C50" w:rsidRPr="00C23A5E" w:rsidRDefault="00CC777C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>
                    <w:rPr>
                      <w:rFonts w:cs="Calibri"/>
                      <w:b/>
                      <w:bCs/>
                      <w:color w:val="000000"/>
                    </w:rPr>
                    <w:t xml:space="preserve">Dodatkowe wyposażenie: </w:t>
                  </w:r>
                  <w:r w:rsidR="00C4490F">
                    <w:rPr>
                      <w:rFonts w:cs="Calibri"/>
                      <w:b/>
                      <w:bCs/>
                      <w:color w:val="000000"/>
                    </w:rPr>
                    <w:t>Monitor</w:t>
                  </w:r>
                </w:p>
              </w:tc>
              <w:tc>
                <w:tcPr>
                  <w:tcW w:w="72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W w:w="6935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60"/>
                    <w:gridCol w:w="3775"/>
                  </w:tblGrid>
                  <w:tr w:rsidR="002912DE" w:rsidRPr="00C23A5E" w:rsidTr="002912DE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pl-PL"/>
                          </w:rPr>
                          <w:t>Matryca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Matowa, LED, IPS</w:t>
                        </w:r>
                      </w:p>
                    </w:tc>
                  </w:tr>
                  <w:tr w:rsidR="002912DE" w:rsidRPr="00C23A5E" w:rsidTr="002912DE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pl-PL"/>
                          </w:rPr>
                          <w:t>Przekątna ekranu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min. 23”</w:t>
                        </w:r>
                      </w:p>
                    </w:tc>
                  </w:tr>
                  <w:tr w:rsidR="002912DE" w:rsidRPr="00C23A5E" w:rsidTr="002912DE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pl-PL"/>
                          </w:rPr>
                          <w:t>Rozdzielczość matrycy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min. 1920 x 1080 (Full HD)</w:t>
                        </w:r>
                      </w:p>
                    </w:tc>
                  </w:tr>
                  <w:tr w:rsidR="002912DE" w:rsidRPr="00C23A5E" w:rsidTr="002912DE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pl-PL"/>
                          </w:rPr>
                          <w:t>Jasność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 xml:space="preserve">min. </w:t>
                        </w:r>
                        <w:r w:rsidRPr="00C23A5E">
                          <w:rPr>
                            <w:rFonts w:cs="Calibri"/>
                          </w:rPr>
                          <w:t>250 cd/m²</w:t>
                        </w:r>
                      </w:p>
                    </w:tc>
                  </w:tr>
                  <w:tr w:rsidR="002912DE" w:rsidRPr="00C23A5E" w:rsidTr="002912DE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2912DE" w:rsidRPr="002912D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b/>
                            <w:bCs/>
                            <w:color w:val="000000"/>
                            <w:lang w:eastAsia="pl-PL"/>
                          </w:rPr>
                        </w:pPr>
                        <w:r w:rsidRPr="002912DE">
                          <w:rPr>
                            <w:rFonts w:cs="Calibri"/>
                            <w:b/>
                          </w:rPr>
                          <w:lastRenderedPageBreak/>
                          <w:t>Kontrast statyczny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 xml:space="preserve">min. </w:t>
                        </w:r>
                        <w:r w:rsidRPr="00C23A5E">
                          <w:rPr>
                            <w:rFonts w:cs="Calibri"/>
                          </w:rPr>
                          <w:t>1 000:1</w:t>
                        </w:r>
                      </w:p>
                    </w:tc>
                  </w:tr>
                  <w:tr w:rsidR="002912DE" w:rsidRPr="00C23A5E" w:rsidTr="002912DE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2912DE" w:rsidRPr="002912D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cs="Calibri"/>
                            <w:b/>
                          </w:rPr>
                        </w:pPr>
                        <w:r w:rsidRPr="002912DE">
                          <w:rPr>
                            <w:rFonts w:cs="Calibri"/>
                            <w:b/>
                          </w:rPr>
                          <w:t>Format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16:9</w:t>
                        </w:r>
                      </w:p>
                    </w:tc>
                  </w:tr>
                  <w:tr w:rsidR="002912DE" w:rsidRPr="00C23A5E" w:rsidTr="002912DE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2912DE" w:rsidRPr="002912D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cs="Calibri"/>
                            <w:b/>
                          </w:rPr>
                        </w:pPr>
                        <w:r w:rsidRPr="002912DE">
                          <w:rPr>
                            <w:rFonts w:cs="Calibri"/>
                            <w:b/>
                          </w:rPr>
                          <w:t>Kąt widzenia w poziomie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min. 178 stopni</w:t>
                        </w:r>
                      </w:p>
                    </w:tc>
                  </w:tr>
                  <w:tr w:rsidR="002912DE" w:rsidRPr="00C23A5E" w:rsidTr="002912DE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2912DE" w:rsidRPr="002912D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cs="Calibri"/>
                            <w:b/>
                          </w:rPr>
                        </w:pPr>
                        <w:r w:rsidRPr="002912DE">
                          <w:rPr>
                            <w:rFonts w:cs="Calibri"/>
                            <w:b/>
                          </w:rPr>
                          <w:t>Kąt widzenia w pionie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min. 178 stopni</w:t>
                        </w:r>
                      </w:p>
                    </w:tc>
                  </w:tr>
                  <w:tr w:rsidR="002912DE" w:rsidRPr="00C23A5E" w:rsidTr="002912DE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2912DE" w:rsidRPr="002912D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cs="Calibri"/>
                            <w:b/>
                          </w:rPr>
                        </w:pPr>
                        <w:r w:rsidRPr="002912DE">
                          <w:rPr>
                            <w:rFonts w:cs="Calibri"/>
                            <w:b/>
                          </w:rPr>
                          <w:t>Czas reakcji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max. 6 ms</w:t>
                        </w:r>
                      </w:p>
                    </w:tc>
                  </w:tr>
                  <w:tr w:rsidR="002912DE" w:rsidRPr="00C23A5E" w:rsidTr="00000260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2912DE" w:rsidRPr="002912D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cs="Calibri"/>
                            <w:b/>
                          </w:rPr>
                        </w:pPr>
                        <w:r w:rsidRPr="002912DE">
                          <w:rPr>
                            <w:rFonts w:cs="Calibri"/>
                            <w:b/>
                          </w:rPr>
                          <w:t>Rodzaje wejść/wyjść (min.)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2912DE" w:rsidRPr="00C23A5E" w:rsidRDefault="002912DE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</w:pPr>
                        <w:r w:rsidRPr="00C23A5E">
                          <w:rPr>
                            <w:rFonts w:cs="Calibri"/>
                          </w:rPr>
                          <w:t>DVI-D – min. 1 szt.</w:t>
                        </w:r>
                        <w:r w:rsidRPr="00C23A5E">
                          <w:rPr>
                            <w:rFonts w:cs="Calibri"/>
                          </w:rPr>
                          <w:br/>
                          <w:t>HDMI – min. 1 szt.</w:t>
                        </w:r>
                        <w:r w:rsidRPr="00C23A5E">
                          <w:rPr>
                            <w:rFonts w:cs="Calibri"/>
                          </w:rPr>
                          <w:br/>
                        </w:r>
                        <w:r w:rsidRPr="005507D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VGA (D-</w:t>
                        </w:r>
                        <w:proofErr w:type="spellStart"/>
                        <w:r w:rsidRPr="005507D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sub</w:t>
                        </w:r>
                        <w:proofErr w:type="spellEnd"/>
                        <w:r w:rsidRPr="005507D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 xml:space="preserve">) </w:t>
                        </w:r>
                        <w:r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–</w:t>
                        </w:r>
                        <w:r w:rsidRPr="005507D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 xml:space="preserve"> </w:t>
                        </w:r>
                        <w:r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 xml:space="preserve">min. </w:t>
                        </w:r>
                        <w:r w:rsidRPr="005507DE">
                          <w:rPr>
                            <w:rFonts w:eastAsia="Times New Roman" w:cs="Calibri"/>
                            <w:color w:val="000000"/>
                            <w:lang w:eastAsia="pl-PL"/>
                          </w:rPr>
                          <w:t>1 szt.</w:t>
                        </w:r>
                      </w:p>
                    </w:tc>
                  </w:tr>
                  <w:tr w:rsidR="00000260" w:rsidRPr="00C23A5E" w:rsidTr="00000260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000260" w:rsidRPr="002912DE" w:rsidRDefault="00000260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cs="Calibri"/>
                            <w:b/>
                          </w:rPr>
                        </w:pPr>
                        <w:r>
                          <w:rPr>
                            <w:rFonts w:cs="Calibri"/>
                            <w:b/>
                          </w:rPr>
                          <w:t>Dołączone wyposażenie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000260" w:rsidRPr="00C23A5E" w:rsidRDefault="00000260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cs="Calibri"/>
                          </w:rPr>
                        </w:pPr>
                        <w:r>
                          <w:rPr>
                            <w:rFonts w:cs="Calibri"/>
                          </w:rPr>
                          <w:t>Kabel HDMI</w:t>
                        </w:r>
                      </w:p>
                    </w:tc>
                  </w:tr>
                  <w:tr w:rsidR="000277DF" w:rsidRPr="00C23A5E" w:rsidTr="00000260">
                    <w:trPr>
                      <w:trHeight w:val="465"/>
                    </w:trPr>
                    <w:tc>
                      <w:tcPr>
                        <w:tcW w:w="31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0277DF" w:rsidRDefault="000277DF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cs="Calibri"/>
                            <w:b/>
                          </w:rPr>
                        </w:pPr>
                        <w:r>
                          <w:rPr>
                            <w:rFonts w:cs="Calibri"/>
                            <w:b/>
                          </w:rPr>
                          <w:t>Gwarancja</w:t>
                        </w:r>
                      </w:p>
                    </w:tc>
                    <w:tc>
                      <w:tcPr>
                        <w:tcW w:w="37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0277DF" w:rsidRDefault="002927FB" w:rsidP="00AE54C7">
                        <w:pPr>
                          <w:framePr w:hSpace="141" w:wrap="around" w:vAnchor="text" w:hAnchor="text" w:y="1"/>
                          <w:spacing w:before="60" w:after="60"/>
                          <w:suppressOverlap/>
                          <w:rPr>
                            <w:rFonts w:cs="Calibri"/>
                          </w:rPr>
                        </w:pPr>
                        <w:r>
                          <w:rPr>
                            <w:rFonts w:cs="Calibri"/>
                          </w:rPr>
                          <w:t xml:space="preserve">min. </w:t>
                        </w:r>
                        <w:r w:rsidR="000277DF">
                          <w:rPr>
                            <w:rFonts w:cs="Calibri"/>
                          </w:rPr>
                          <w:t>24 miesiące</w:t>
                        </w:r>
                        <w:r w:rsidR="00AD7CC5">
                          <w:rPr>
                            <w:rFonts w:cs="Calibri"/>
                          </w:rPr>
                          <w:t>,</w:t>
                        </w:r>
                        <w:r w:rsidR="000277DF">
                          <w:rPr>
                            <w:rFonts w:cs="Calibri"/>
                          </w:rPr>
                          <w:t xml:space="preserve"> producenta</w:t>
                        </w:r>
                      </w:p>
                    </w:tc>
                  </w:tr>
                </w:tbl>
                <w:p w:rsidR="00421C50" w:rsidRPr="00C23A5E" w:rsidRDefault="00421C5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</w:p>
              </w:tc>
            </w:tr>
            <w:tr w:rsidR="000E619A" w:rsidRPr="00C23A5E" w:rsidTr="002912DE">
              <w:trPr>
                <w:trHeight w:val="840"/>
              </w:trPr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619A" w:rsidRPr="00C23A5E" w:rsidRDefault="00735B1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C23A5E">
                    <w:rPr>
                      <w:rFonts w:cs="Calibri"/>
                      <w:b/>
                      <w:bCs/>
                      <w:color w:val="000000"/>
                    </w:rPr>
                    <w:lastRenderedPageBreak/>
                    <w:t>Gwarancja</w:t>
                  </w:r>
                </w:p>
              </w:tc>
              <w:tc>
                <w:tcPr>
                  <w:tcW w:w="72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619A" w:rsidRPr="00C23A5E" w:rsidRDefault="00735B1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  <w:r w:rsidRPr="00C23A5E">
                    <w:rPr>
                      <w:rFonts w:cs="Calibri"/>
                      <w:color w:val="000000"/>
                    </w:rPr>
                    <w:t xml:space="preserve">min. </w:t>
                  </w:r>
                  <w:r w:rsidR="00D6761A">
                    <w:rPr>
                      <w:rFonts w:cs="Calibri"/>
                      <w:color w:val="000000"/>
                    </w:rPr>
                    <w:t xml:space="preserve">36 miesięcy, </w:t>
                  </w:r>
                  <w:proofErr w:type="spellStart"/>
                  <w:r w:rsidR="00D6761A">
                    <w:rPr>
                      <w:rFonts w:cs="Calibri"/>
                      <w:color w:val="000000"/>
                    </w:rPr>
                    <w:t>next</w:t>
                  </w:r>
                  <w:proofErr w:type="spellEnd"/>
                  <w:r w:rsidR="00D6761A">
                    <w:rPr>
                      <w:rFonts w:cs="Calibri"/>
                      <w:color w:val="000000"/>
                    </w:rPr>
                    <w:t xml:space="preserve"> business </w:t>
                  </w:r>
                  <w:proofErr w:type="spellStart"/>
                  <w:r w:rsidR="00D6761A">
                    <w:rPr>
                      <w:rFonts w:cs="Calibri"/>
                      <w:color w:val="000000"/>
                    </w:rPr>
                    <w:t>day</w:t>
                  </w:r>
                  <w:proofErr w:type="spellEnd"/>
                </w:p>
              </w:tc>
            </w:tr>
            <w:tr w:rsidR="000423CA" w:rsidRPr="00C23A5E" w:rsidTr="002912DE">
              <w:trPr>
                <w:trHeight w:val="840"/>
              </w:trPr>
              <w:tc>
                <w:tcPr>
                  <w:tcW w:w="9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lang w:eastAsia="pl-PL"/>
                    </w:rPr>
                  </w:pPr>
                  <w:r w:rsidRPr="00C23A5E">
                    <w:rPr>
                      <w:rFonts w:cs="Calibri"/>
                      <w:b/>
                    </w:rPr>
                    <w:t xml:space="preserve">System operacyjny: </w:t>
                  </w:r>
                  <w:r w:rsidRPr="00C23A5E">
                    <w:rPr>
                      <w:rFonts w:cs="Calibri"/>
                    </w:rPr>
                    <w:t>Licencja 32bit i 64 bit w polskiej wersji językowej.</w:t>
                  </w:r>
                </w:p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</w:rPr>
                    <w:t xml:space="preserve">System operacyjny: w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możliwość uwierzytelniania użytkowników z usługą katalogową wdrożoną  u zamawiającego - użytkownik raz zalogowany z poziomu systemu operacyjnego stacji roboczej ma być automatycznie </w:t>
                  </w:r>
                  <w:r w:rsidRPr="00C23A5E">
                    <w:rPr>
                      <w:rFonts w:cs="Calibri"/>
                    </w:rPr>
                    <w:lastRenderedPageBreak/>
                    <w:t>rozpoznawany we wszystkich modułach oferowanego rozwiązania bez  potrzeby oddzielnego monitowania go o ponowne uwierzytelnienie się  - Instalacja, nośnik, licencja. Dostarczone oprogramowanie musi być zainstalowane i aktywowane.</w:t>
                  </w:r>
                </w:p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Oprogramowanie wraz z licencją</w:t>
                  </w:r>
                  <w:r w:rsidRPr="00C23A5E">
                    <w:rPr>
                      <w:rFonts w:cs="Calibri"/>
                    </w:rPr>
                    <w:t xml:space="preserve"> na pakiet zintegrowanych aplikacji biurowych wersja edukacyjna EDU lub równoważne rozumiany jako właściwy pod względem funkcjonalnym oraz obsługi interfejsu użytkownika zamiennik umożliwiający zgodne z przeznaczeniem użytkowanie oprogramowania w sieci teleinformatycznej zamawiającego.</w:t>
                  </w:r>
                </w:p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</w:rPr>
                    <w:t>Wymagania odnośnie interfejsu użytkownika: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6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Pełna polska wersja językowa interfejsu użytkownika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6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Prostota i intuicyjność obsługi, pozwalająca na pracę osobom nieposiadającym umiejętności technicznych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6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Możliwość zintegrowania uwierzytelniania użytkowników z usługą katalogową wdrożoną u Zamawiającego – użytkownik raz zalogowany z poziomu systemu operacyjnego stacji roboczej ma być automatycznie rozpoznawany we wszystkich modułach oferowanego rozwiązania bez potrzeby oddzielnego monitowania go o ponowne uwierzytelnienie się. Ze względu na wdrożoną u zamawiającego usługę katalogową dostarczone oprogramowanie musi mieć możliwość zarządzania ustawieniami poprzez reguły grup.</w:t>
                  </w:r>
                </w:p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Pakiet zintegrowanych aplikacji biurowych</w:t>
                  </w:r>
                  <w:r w:rsidRPr="00C23A5E">
                    <w:rPr>
                      <w:rFonts w:cs="Calibri"/>
                    </w:rPr>
                    <w:t xml:space="preserve"> musi zawierać: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Edytor tekstów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Arkusz kalkulacyjny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Narzędzie do przygotowywania i prowadzenia prezentacji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Narzędzie do zarządzania informacją prywatą (pocztą elektroniczną, kalendarzem, kontaktami i zadaniami)</w:t>
                  </w:r>
                </w:p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</w:rPr>
                  </w:pPr>
                  <w:r w:rsidRPr="00C23A5E">
                    <w:rPr>
                      <w:rFonts w:cs="Calibri"/>
                      <w:b/>
                    </w:rPr>
                    <w:t>Edytor tekstów musi umożliwiać: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Edycję i formatowanie tekstu w języku polskim wraz z obsługą języka polskiego w zakresie sprawdzania pisowni i poprawności gramatycznej oraz funkcjonalnością słownika wyrazów bliskoznacznych i autokorekty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Wstawianie oraz formatowanie tabel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Wstawianie oraz formatowanie obiektów graficznych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Wstawianie wykresów i tabel z arkusza kalkulacyjnego (wliczając tabele przestawne)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Automatyczne numerowanie rozdziałów, punktów, akapitów, tabel i rysunków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Automatyczne tworzenie spisów treści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lastRenderedPageBreak/>
                    <w:t>Formatowanie nagłówków i stopek stron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Sprawdzanie pisowni w języku polskim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Śledzenie zmian wprowadzonych przez użytkowników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Nagrywanie, tworzenie i edycję makr automatyzujących wykonywanie czynności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Określenie układu strony (pionowa/pozioma)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Wydruk dokumentów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Wykonywanie korespondencji seryjnej bazując na danych adresowych pochodzących z arkusza kalkulacyjnego i z narzędzia do zarządzania informacją prywatną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Zabezpieczenie dokumentów hasłem przed odczytem oraz przed wprowadzaniem modyfikacji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Wymagana jest dostępność do oferowanego edytora tekstu bezpłatnych narzędzi umożliwiających wykorzystanie go, jako środowiska udostępniającego formularze bazujące na schematach XML z Centralnego Repozytorium Wzorów Dokumentów Elektronicznych, które po wypełnieniu umożliwiają zapisanie pliku XML w zgodzie z obowiązującym prawem.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Wymagana jest dostępność do oferowanego edytora tekstu bezpłatnych narzędzi (kontrolki) umożliwiających podpisanie podpisem elektronicznym pliku z zapisanym dokumentem przy pomocy certyfikatu kwalifikowanego zgodnie z wymaganiami obowiązującego w Polsce prawa.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Wymagana jest dostępność do oferowanego edytora tekstu bezpłatnych narzędzi umożliwiających wykorzystanie go, jako środowiska udostępniającego formularze i pozwalające zapisać plik wynikowy w zgodzie z Rozporządzeniem o Aktach Normatywnych i Prawnych.</w:t>
                  </w:r>
                </w:p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Arkusz kalkulacyjny</w:t>
                  </w:r>
                  <w:r w:rsidRPr="00C23A5E">
                    <w:rPr>
                      <w:rFonts w:cs="Calibri"/>
                    </w:rPr>
                    <w:t xml:space="preserve"> musi umożliwiać: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raportów tabelarycznych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wykresów liniowych (wraz linią trendu), słupkowych, kołowych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arkuszy kalkulacyjnych zawierających teksty, dane liczbowe oraz formuły przeprowadzające operacje matematyczne, logiczne, tekstowe, statystyczne oraz operacje na danych finansowych i na miarach czasu.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 xml:space="preserve">Tworzenie raportów z zewnętrznych źródeł danych (inne arkusze kalkulacyjne, bazy danych zgodne z ODBC, pliki tekstowe, pliki XML, </w:t>
                  </w:r>
                  <w:proofErr w:type="spellStart"/>
                  <w:r w:rsidRPr="00C23A5E">
                    <w:rPr>
                      <w:rFonts w:ascii="Calibri" w:hAnsi="Calibri" w:cs="Calibri"/>
                    </w:rPr>
                    <w:t>webservice</w:t>
                  </w:r>
                  <w:proofErr w:type="spellEnd"/>
                  <w:r w:rsidRPr="00C23A5E">
                    <w:rPr>
                      <w:rFonts w:ascii="Calibri" w:hAnsi="Calibri" w:cs="Calibri"/>
                    </w:rPr>
                    <w:t>)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raportów tabeli przestawnych umożliwiających dynamiczną zmianę wymiarów oraz wykresów bazujących na danych z tabeli przestawnych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Wyszukiwanie i zamianę danych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Wykonywanie analiz danych przy użyciu formatowania warunkowego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lastRenderedPageBreak/>
                    <w:t>Nazywanie komórek arkusza i odwoływanie się w formułach po takiej nazwie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Nagrywanie, tworzenie i edycję makr automatyzujących wykonywanie czynności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Formatowanie czasu, daty i wartości finansowych z polskim formatem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Zapis wielu arkuszy kalkulacyjnych w jednym pliku.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Zabezpieczenie dokumentów hasłem przed odczytem oraz przed wprowadzaniem modyfikacji</w:t>
                  </w:r>
                </w:p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Narzędzie do przygotowywania i prowadzenia prezentacji</w:t>
                  </w:r>
                  <w:r w:rsidRPr="00C23A5E">
                    <w:rPr>
                      <w:rFonts w:cs="Calibri"/>
                    </w:rPr>
                    <w:t xml:space="preserve"> musi umożliwiać: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Przygotowywanie prezentacji multimedialnych, które będą prezentowanie przy użyciu projektora multimedialnego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Drukowanie w formacie umożliwiającym robienie notatek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Zapisanie jako prezentacja tylko do odczytu.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Nagrywanie narracji i dołączanie jej do prezentacji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Opatrywanie slajdów notatkami dla prezentera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Umieszczanie i formatowanie tekstów, obiektów graficznych, tabel, nagrań dźwiękowych i wideo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Umieszczanie tabel i wykresów pochodzących z arkusza kalkulacyjnego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Odświeżenie wykresu znajdującego się w prezentacji po zmianie danych w źródłowym arkuszu kalkulacyjnym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Możliwość tworzenia animacji obiektów i całych slajdów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Prowadzenie prezentacji w trybie prezentera, gdzie slajdy są widoczne na jednym monitorze lub projektorze, a na drugim widoczne są slajdy i notatki prezentera</w:t>
                  </w:r>
                  <w:r w:rsidRPr="00C23A5E">
                    <w:rPr>
                      <w:rFonts w:ascii="Calibri" w:hAnsi="Calibri" w:cs="Calibri"/>
                    </w:rPr>
                    <w:tab/>
                  </w:r>
                </w:p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Narzędzie do obsługi poczty elektronicznej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Pobieranie i wysyłanie poczty elektronicznej z serwera pocztowego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Filtrowanie niechcianej poczty elektronicznej (SPAM) oraz określanie listy zablokowanych i bezpiecznych nadawców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katalogów, pozwalających katalogować pocztę elektroniczną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Automatyczne grupowanie poczty o tym samym tytule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reguł przenoszących automatycznie nową pocztę elektroniczną do określonych katalogów bazując na słowach zawartych w tytule, adresie nadawcy i odbiorcy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Oflagowanie poczty elektronicznej z określeniem terminu przypomnienia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Zarządzanie kalendarzem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Udostępnianie kalendarza innym użytkownikom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Przeglądanie kalendarza innych użytkowników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lastRenderedPageBreak/>
                    <w:t>Zapraszanie uczestników na spotkanie, co po ich akceptacji powoduje automatyczne wprowadzenie spotkania w ich kalendarzach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Zarządzanie listą zadań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Zlecanie zadań innym użytkownikom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Zarządzanie listą kontaktów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Udostępnianie listy kontaktów innym użytkownikom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Przeglądanie listy kontaktów innych użytkowników</w:t>
                  </w:r>
                </w:p>
                <w:p w:rsidR="000423CA" w:rsidRPr="00C23A5E" w:rsidRDefault="000423CA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Możliwość przesyłania kontaktów innym użytkowników</w:t>
                  </w:r>
                </w:p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</w:rPr>
                    <w:t>Oprogramowanie winno być dostarczone z bezterminową licencją na użytkowanie.</w:t>
                  </w:r>
                </w:p>
                <w:p w:rsidR="000423CA" w:rsidRPr="00C23A5E" w:rsidRDefault="000423CA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</w:p>
              </w:tc>
            </w:tr>
            <w:tr w:rsidR="00735B1E" w:rsidRPr="00C23A5E" w:rsidTr="002912DE">
              <w:trPr>
                <w:trHeight w:val="840"/>
              </w:trPr>
              <w:tc>
                <w:tcPr>
                  <w:tcW w:w="9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35B1E" w:rsidRPr="00C23A5E" w:rsidRDefault="00735B1E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</w:p>
              </w:tc>
            </w:tr>
          </w:tbl>
          <w:p w:rsidR="00A1584C" w:rsidRPr="00C23A5E" w:rsidRDefault="00A1584C" w:rsidP="0022273B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A1584C" w:rsidRPr="00C23A5E" w:rsidRDefault="00D5120E" w:rsidP="00A1584C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 w:rsidRPr="00C23A5E">
              <w:rPr>
                <w:rFonts w:ascii="Calibri" w:hAnsi="Calibri" w:cs="Calibri"/>
                <w:b/>
              </w:rPr>
              <w:lastRenderedPageBreak/>
              <w:t>9</w:t>
            </w:r>
          </w:p>
        </w:tc>
      </w:tr>
      <w:tr w:rsidR="00A1584C" w:rsidRPr="00C23A5E" w:rsidTr="000070A9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A1584C" w:rsidRPr="00C23A5E" w:rsidRDefault="00A1584C" w:rsidP="00A1584C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A1584C" w:rsidRPr="00C23A5E" w:rsidRDefault="00FC23FF" w:rsidP="00A1584C">
            <w:pPr>
              <w:spacing w:before="60" w:after="60"/>
              <w:rPr>
                <w:rFonts w:cs="Calibri"/>
              </w:rPr>
            </w:pPr>
            <w:r w:rsidRPr="00C23A5E">
              <w:rPr>
                <w:rFonts w:cs="Calibri"/>
              </w:rPr>
              <w:t>Monitor interaktywny</w:t>
            </w:r>
            <w:r w:rsidR="00586D90">
              <w:rPr>
                <w:rFonts w:cs="Calibri"/>
              </w:rPr>
              <w:t xml:space="preserve"> wraz z systemem operacyjnym</w:t>
            </w:r>
            <w:r w:rsidR="004B3499">
              <w:rPr>
                <w:rFonts w:cs="Calibri"/>
              </w:rPr>
              <w:t>, pakietem biurowym</w:t>
            </w:r>
            <w:r w:rsidR="00586D90">
              <w:rPr>
                <w:rFonts w:cs="Calibri"/>
              </w:rPr>
              <w:t xml:space="preserve"> i stojakiem</w:t>
            </w:r>
            <w:r w:rsidR="004B3499">
              <w:rPr>
                <w:rFonts w:cs="Calibri"/>
              </w:rPr>
              <w:t>/statywem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6082"/>
            </w:tblGrid>
            <w:tr w:rsidR="002002E4" w:rsidRPr="00C23A5E" w:rsidTr="00BD143F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02E4" w:rsidRPr="00C23A5E" w:rsidRDefault="002002E4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Przekątna ekranu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02E4" w:rsidRPr="00C23A5E" w:rsidRDefault="002002E4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min. 65”</w:t>
                  </w:r>
                </w:p>
              </w:tc>
            </w:tr>
            <w:tr w:rsidR="002002E4" w:rsidRPr="00C23A5E" w:rsidTr="00BD143F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002E4" w:rsidRPr="00C23A5E" w:rsidRDefault="002002E4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 xml:space="preserve">Rozdzielczość </w:t>
                  </w:r>
                  <w:r w:rsidR="0084092B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ekranu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002E4" w:rsidRPr="00C23A5E" w:rsidRDefault="00E95BDA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2F150D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4K/UHD 3840×2160</w:t>
                  </w:r>
                </w:p>
              </w:tc>
            </w:tr>
            <w:tr w:rsidR="000F14BD" w:rsidRPr="00C23A5E" w:rsidTr="00BD143F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F14BD" w:rsidRPr="00C23A5E" w:rsidRDefault="000F14B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Format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F14BD" w:rsidRPr="00C23A5E" w:rsidRDefault="000F14B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16:9</w:t>
                  </w:r>
                </w:p>
              </w:tc>
            </w:tr>
            <w:tr w:rsidR="002002E4" w:rsidRPr="00C23A5E" w:rsidTr="004A290A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02E4" w:rsidRPr="00D7761D" w:rsidRDefault="0084092B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D7761D">
                    <w:rPr>
                      <w:b/>
                    </w:rPr>
                    <w:t>Kąt widzenia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002E4" w:rsidRPr="00C23A5E" w:rsidRDefault="004A290A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4A017C">
                    <w:rPr>
                      <w:rFonts w:eastAsia="Times New Roman" w:cs="Calibri"/>
                      <w:color w:val="000000"/>
                      <w:lang w:eastAsia="pl-PL"/>
                    </w:rPr>
                    <w:t>178/178</w:t>
                  </w:r>
                </w:p>
              </w:tc>
            </w:tr>
            <w:tr w:rsidR="002002E4" w:rsidRPr="00C23A5E" w:rsidTr="008E0305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02E4" w:rsidRPr="00D7761D" w:rsidRDefault="00606299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D7761D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Jasność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002E4" w:rsidRPr="00C23A5E" w:rsidRDefault="004A290A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</w:t>
                  </w:r>
                  <w:r w:rsidR="0040482B">
                    <w:rPr>
                      <w:rFonts w:eastAsia="Times New Roman" w:cs="Calibri"/>
                      <w:color w:val="000000"/>
                      <w:lang w:eastAsia="pl-PL"/>
                    </w:rPr>
                    <w:t>in</w:t>
                  </w:r>
                  <w:r w:rsidR="004A017C">
                    <w:rPr>
                      <w:rFonts w:eastAsia="Times New Roman" w:cs="Calibri"/>
                      <w:color w:val="000000"/>
                      <w:lang w:eastAsia="pl-PL"/>
                    </w:rPr>
                    <w:t>.</w:t>
                  </w:r>
                  <w:r w:rsidR="0040482B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350 cd/m2</w:t>
                  </w:r>
                </w:p>
              </w:tc>
            </w:tr>
            <w:tr w:rsidR="00DB67FB" w:rsidRPr="00C23A5E" w:rsidTr="008E0305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67FB" w:rsidRPr="00D7761D" w:rsidRDefault="00DB67FB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D7761D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Kontrast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B67FB" w:rsidRPr="00C23A5E" w:rsidRDefault="004A290A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</w:t>
                  </w:r>
                  <w:r w:rsidR="00C801DF">
                    <w:rPr>
                      <w:rFonts w:eastAsia="Times New Roman" w:cs="Calibri"/>
                      <w:color w:val="000000"/>
                      <w:lang w:eastAsia="pl-PL"/>
                    </w:rPr>
                    <w:t>in. 4000:1</w:t>
                  </w:r>
                </w:p>
              </w:tc>
            </w:tr>
            <w:tr w:rsidR="008C460F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460F" w:rsidRPr="00D7761D" w:rsidRDefault="008C460F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Typ podświetlenia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C460F" w:rsidRPr="00C23A5E" w:rsidRDefault="00572EF6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LED</w:t>
                  </w:r>
                </w:p>
              </w:tc>
            </w:tr>
            <w:tr w:rsidR="003C3E6E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C3E6E" w:rsidRPr="00D7761D" w:rsidRDefault="00394650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Powłoka antyrefleksyjna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C3E6E" w:rsidRPr="00C23A5E" w:rsidRDefault="00394650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E72DC0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2DC0" w:rsidRPr="00D7761D" w:rsidRDefault="00E72DC0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Hartowana szyba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72DC0" w:rsidRDefault="00E72DC0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483A46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3A46" w:rsidRPr="00D7761D" w:rsidRDefault="00483A46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Port OPS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83A46" w:rsidRPr="00C23A5E" w:rsidRDefault="00C94E43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4A017C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A017C" w:rsidRPr="00D7761D" w:rsidRDefault="004A017C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lastRenderedPageBreak/>
                    <w:t>Android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A017C" w:rsidRPr="00C23A5E" w:rsidRDefault="00C94E43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E53339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53339" w:rsidRPr="00D7761D" w:rsidRDefault="00E53339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Głośniki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53339" w:rsidRDefault="00E53339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wbudowane</w:t>
                  </w:r>
                </w:p>
              </w:tc>
            </w:tr>
            <w:tr w:rsidR="00C94E43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4E43" w:rsidRPr="00D7761D" w:rsidRDefault="00C94E43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Wejścia/wyjścia audio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94E43" w:rsidRDefault="00B100F4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C94E43" w:rsidRPr="00E96455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4E43" w:rsidRPr="00D7761D" w:rsidRDefault="00C94E43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Porty wejścia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94E43" w:rsidRPr="00C94E43" w:rsidRDefault="00C94E43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94E43">
                    <w:rPr>
                      <w:rFonts w:eastAsia="Times New Roman" w:cs="Calibri"/>
                      <w:color w:val="000000"/>
                      <w:lang w:val="en-US" w:eastAsia="pl-PL"/>
                    </w:rPr>
                    <w:t>HDMI, VGA,  USB,</w:t>
                  </w:r>
                  <w:r w:rsidR="00B100F4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 </w:t>
                  </w:r>
                  <w:r w:rsidR="00B100F4" w:rsidRPr="00E96455">
                    <w:rPr>
                      <w:lang w:val="en-US"/>
                    </w:rPr>
                    <w:t xml:space="preserve"> Display Port</w:t>
                  </w:r>
                </w:p>
              </w:tc>
            </w:tr>
            <w:tr w:rsidR="00C94E43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4E43" w:rsidRPr="00D7761D" w:rsidRDefault="00C94E43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Porty wyjścia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94E43" w:rsidRDefault="00653CD6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HDMI, VGA</w:t>
                  </w:r>
                </w:p>
              </w:tc>
            </w:tr>
            <w:tr w:rsidR="00C94E43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4E43" w:rsidRPr="00D7761D" w:rsidRDefault="00C94E43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proofErr w:type="spellStart"/>
                  <w:r w:rsidRPr="00D7761D">
                    <w:rPr>
                      <w:b/>
                    </w:rPr>
                    <w:t>WiFi</w:t>
                  </w:r>
                  <w:proofErr w:type="spellEnd"/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94E43" w:rsidRDefault="00C94E43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FA5983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A5983" w:rsidRPr="00D7761D" w:rsidRDefault="00FA5983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Moduł komputerowy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A5983" w:rsidRDefault="008E0305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Wbudowany komputer OPS z systemem </w:t>
                  </w:r>
                  <w:r w:rsidR="005A74F5">
                    <w:rPr>
                      <w:rFonts w:eastAsia="Times New Roman" w:cs="Calibri"/>
                      <w:color w:val="000000"/>
                      <w:lang w:eastAsia="pl-PL"/>
                    </w:rPr>
                    <w:t>operacyjnym i pakietem biurowym</w:t>
                  </w:r>
                </w:p>
              </w:tc>
            </w:tr>
            <w:tr w:rsidR="00586D90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6D90" w:rsidRPr="00D7761D" w:rsidRDefault="00586D90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Dodatkowe wyposażenie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6D90" w:rsidRDefault="00DA5D38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D10790">
                    <w:rPr>
                      <w:rFonts w:eastAsia="Times New Roman" w:cs="Calibri"/>
                      <w:color w:val="000000"/>
                      <w:lang w:eastAsia="pl-PL"/>
                    </w:rPr>
                    <w:t>S</w:t>
                  </w:r>
                  <w:r w:rsidR="00A80329" w:rsidRPr="00D10790">
                    <w:rPr>
                      <w:rFonts w:eastAsia="Times New Roman" w:cs="Calibri"/>
                      <w:color w:val="000000"/>
                      <w:lang w:eastAsia="pl-PL"/>
                    </w:rPr>
                    <w:t>tojak</w:t>
                  </w:r>
                  <w:r w:rsidR="00AC1A60" w:rsidRPr="00D10790">
                    <w:rPr>
                      <w:rFonts w:eastAsia="Times New Roman" w:cs="Calibri"/>
                      <w:color w:val="000000"/>
                      <w:lang w:eastAsia="pl-PL"/>
                    </w:rPr>
                    <w:t>/statyw</w:t>
                  </w:r>
                  <w:r w:rsidRPr="00D10790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</w:t>
                  </w:r>
                  <w:r w:rsidR="00F85B1A" w:rsidRPr="00D10790">
                    <w:rPr>
                      <w:rFonts w:eastAsia="Times New Roman" w:cs="Calibri"/>
                      <w:color w:val="000000"/>
                      <w:lang w:eastAsia="pl-PL"/>
                    </w:rPr>
                    <w:t>dedykowany do zaoferowanego monitora interaktywnego</w:t>
                  </w:r>
                  <w:r w:rsidR="00677503" w:rsidRPr="00D10790">
                    <w:rPr>
                      <w:rFonts w:eastAsia="Times New Roman" w:cs="Calibri"/>
                      <w:color w:val="000000"/>
                      <w:lang w:eastAsia="pl-PL"/>
                    </w:rPr>
                    <w:t>:</w:t>
                  </w:r>
                  <w:r w:rsidR="009B1230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</w:t>
                  </w:r>
                  <w:r w:rsidR="00677503">
                    <w:rPr>
                      <w:rFonts w:eastAsia="Times New Roman" w:cs="Calibri"/>
                      <w:color w:val="000000"/>
                      <w:lang w:eastAsia="pl-PL"/>
                    </w:rPr>
                    <w:t>obciążenie maksymalne min. 150 kg, kółka gumowe z blokadą, półka na komputer lub inne akcesoria, metalowa konstrukcja</w:t>
                  </w:r>
                </w:p>
              </w:tc>
            </w:tr>
            <w:tr w:rsidR="00E023F3" w:rsidRPr="00C23A5E" w:rsidTr="00DA0E19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23F3" w:rsidRPr="00D7761D" w:rsidRDefault="00E023F3" w:rsidP="00AE54C7">
                  <w:pPr>
                    <w:framePr w:hSpace="141" w:wrap="around" w:vAnchor="text" w:hAnchor="text" w:y="1"/>
                    <w:suppressOverlap/>
                    <w:rPr>
                      <w:b/>
                    </w:rPr>
                  </w:pPr>
                  <w:r w:rsidRPr="00D7761D">
                    <w:rPr>
                      <w:b/>
                    </w:rPr>
                    <w:t>Gwarancja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023F3" w:rsidRDefault="00E023F3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min. 24 miesiące</w:t>
                  </w:r>
                  <w:r w:rsidR="00AD7CC5">
                    <w:rPr>
                      <w:rFonts w:eastAsia="Times New Roman" w:cs="Calibri"/>
                      <w:color w:val="000000"/>
                      <w:lang w:eastAsia="pl-PL"/>
                    </w:rPr>
                    <w:t>,</w:t>
                  </w:r>
                  <w:r w:rsidR="002927FB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producenta</w:t>
                  </w:r>
                </w:p>
              </w:tc>
            </w:tr>
            <w:tr w:rsidR="007967E0" w:rsidRPr="00C23A5E" w:rsidTr="007967E0">
              <w:trPr>
                <w:trHeight w:val="465"/>
              </w:trPr>
              <w:tc>
                <w:tcPr>
                  <w:tcW w:w="9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lang w:eastAsia="pl-PL"/>
                    </w:rPr>
                  </w:pPr>
                  <w:r w:rsidRPr="00C23A5E">
                    <w:rPr>
                      <w:rFonts w:cs="Calibri"/>
                      <w:b/>
                    </w:rPr>
                    <w:t xml:space="preserve">System operacyjny: </w:t>
                  </w:r>
                  <w:r w:rsidRPr="00C23A5E">
                    <w:rPr>
                      <w:rFonts w:cs="Calibri"/>
                    </w:rPr>
                    <w:t>Licencja 32bit i 64 bit w polskiej wersji językowej.</w:t>
                  </w:r>
                </w:p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</w:rPr>
                    <w:t xml:space="preserve">System operacyjny: w wersji polskiej wraz z nośnikiem. Zamawiający dopuszcza system równoważny, rozumiany jako właściwy pod względem funkcjonalnym oraz obsługi interfejsu użytkownika zamiennik umożliwiający zgodne z przeznaczeniem użytkowanie komputera w sieci teleinformatycznej zamawiającego. Posiadający: graficzny interfejs użytkownika, darmową aktualizację w języku polskim i możliwość dokonywania poprawek systemu z podanej strony www przez Internet oraz przez centralny system zdalnej aktualizacji. System musi posiadać ochronę połączeń internetowych. Jego elementy takie jak: komunikaty systemowe, menu, zintegrowany system pomocy powinny być w języku polskim i zapewniać działanie w trybie graficznym. System musi mieć możliwość zdalnej konfiguracji, aktualizacji i administrowania oraz dostęp przy pomocy hasła hierarchicznego oraz zdolność do zdalnego zarządzania kontami i profilami. Konieczną jest też </w:t>
                  </w:r>
                  <w:r w:rsidRPr="00C23A5E">
                    <w:rPr>
                      <w:rFonts w:cs="Calibri"/>
                    </w:rPr>
                    <w:lastRenderedPageBreak/>
                    <w:t>możliwość uwierzytelniania użytkowników z usługą katalogową wdrożoną  u zamawiającego - użytkownik raz zalogowany z poziomu systemu operacyjnego stacji roboczej ma być automatycznie rozpoznawany we wszystkich modułach oferowanego rozwiązania bez  potrzeby oddzielnego monitowania go o ponowne uwierzytelnienie się  - Instalacja, nośnik, licencja. Dostarczone oprogramowanie musi być zainstalowane i aktywowane.</w:t>
                  </w:r>
                </w:p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Oprogramowanie wraz z licencją</w:t>
                  </w:r>
                  <w:r w:rsidRPr="00C23A5E">
                    <w:rPr>
                      <w:rFonts w:cs="Calibri"/>
                    </w:rPr>
                    <w:t xml:space="preserve"> na pakiet zintegrowanych aplikacji biurowych wersja edukacyjna EDU lub równoważne rozumiany jako właściwy pod względem funkcjonalnym oraz obsługi interfejsu użytkownika zamiennik umożliwiający zgodne z przeznaczeniem użytkowanie oprogramowania w sieci teleinformatycznej zamawiającego.</w:t>
                  </w:r>
                </w:p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</w:rPr>
                    <w:t>Wymagania odnośnie interfejsu użytkownika: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6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Pełna polska wersja językowa interfejsu użytkownika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6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Prostota i intuicyjność obsługi, pozwalająca na pracę osobom nieposiadającym umiejętności technicznych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6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Możliwość zintegrowania uwierzytelniania użytkowników z usługą katalogową wdrożoną u Zamawiającego – użytkownik raz zalogowany z poziomu systemu operacyjnego stacji roboczej ma być automatycznie rozpoznawany we wszystkich modułach oferowanego rozwiązania bez potrzeby oddzielnego monitowania go o ponowne uwierzytelnienie się. Ze względu na wdrożoną u zamawiającego usługę katalogową dostarczone oprogramowanie musi mieć możliwość zarządzania ustawieniami poprzez reguły grup.</w:t>
                  </w:r>
                </w:p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Pakiet zintegrowanych aplikacji biurowych</w:t>
                  </w:r>
                  <w:r w:rsidRPr="00C23A5E">
                    <w:rPr>
                      <w:rFonts w:cs="Calibri"/>
                    </w:rPr>
                    <w:t xml:space="preserve"> musi zawierać: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Edytor tekstów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Arkusz kalkulacyjny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Narzędzie do przygotowywania i prowadzenia prezentacji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7"/>
                    </w:numPr>
                    <w:spacing w:before="0" w:after="0"/>
                    <w:ind w:left="284" w:hanging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Narzędzie do zarządzania informacją prywatą (pocztą elektroniczną, kalendarzem, kontaktami i zadaniami)</w:t>
                  </w:r>
                </w:p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b/>
                    </w:rPr>
                  </w:pPr>
                  <w:r w:rsidRPr="00C23A5E">
                    <w:rPr>
                      <w:rFonts w:cs="Calibri"/>
                      <w:b/>
                    </w:rPr>
                    <w:t>Edytor tekstów musi umożliwiać: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Edycję i formatowanie tekstu w języku polskim wraz z obsługą języka polskiego w zakresie sprawdzania pisowni i poprawności gramatycznej oraz funkcjonalnością słownika wyrazów bliskoznacznych i autokorekty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Wstawianie oraz formatowanie tabel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Wstawianie oraz formatowanie obiektów graficznych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Wstawianie wykresów i tabel z arkusza kalkulacyjnego (wliczając tabele przestawne)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lastRenderedPageBreak/>
                    <w:t>Automatyczne numerowanie rozdziałów, punktów, akapitów, tabel i rysunków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Automatyczne tworzenie spisów treści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Formatowanie nagłówków i stopek stron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Sprawdzanie pisowni w języku polskim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Śledzenie zmian wprowadzonych przez użytkowników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Nagrywanie, tworzenie i edycję makr automatyzujących wykonywanie czynności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Określenie układu strony (pionowa/pozioma)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Wydruk dokumentów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Wykonywanie korespondencji seryjnej bazując na danych adresowych pochodzących z arkusza kalkulacyjnego i z narzędzia do zarządzania informacją prywatną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Zabezpieczenie dokumentów hasłem przed odczytem oraz przed wprowadzaniem modyfikacji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Wymagana jest dostępność do oferowanego edytora tekstu bezpłatnych narzędzi umożliwiających wykorzystanie go, jako środowiska udostępniającego formularze bazujące na schematach XML z Centralnego Repozytorium Wzorów Dokumentów Elektronicznych, które po wypełnieniu umożliwiają zapisanie pliku XML w zgodzie z obowiązującym prawem.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Wymagana jest dostępność do oferowanego edytora tekstu bezpłatnych narzędzi (kontrolki) umożliwiających podpisanie podpisem elektronicznym pliku z zapisanym dokumentem przy pomocy certyfikatu kwalifikowanego zgodnie z wymaganiami obowiązującego w Polsce prawa.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Wymagana jest dostępność do oferowanego edytora tekstu bezpłatnych narzędzi umożliwiających wykorzystanie go, jako środowiska udostępniającego formularze i pozwalające zapisać plik wynikowy w zgodzie z Rozporządzeniem o Aktach Normatywnych i Prawnych.</w:t>
                  </w:r>
                </w:p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Arkusz kalkulacyjny</w:t>
                  </w:r>
                  <w:r w:rsidRPr="00C23A5E">
                    <w:rPr>
                      <w:rFonts w:cs="Calibri"/>
                    </w:rPr>
                    <w:t xml:space="preserve"> musi umożliwiać: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raportów tabelarycznych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wykresów liniowych (wraz linią trendu), słupkowych, kołowych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arkuszy kalkulacyjnych zawierających teksty, dane liczbowe oraz formuły przeprowadzające operacje matematyczne, logiczne, tekstowe, statystyczne oraz operacje na danych finansowych i na miarach czasu.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 xml:space="preserve">Tworzenie raportów z zewnętrznych źródeł danych (inne arkusze kalkulacyjne, bazy danych zgodne z ODBC, pliki tekstowe, pliki XML, </w:t>
                  </w:r>
                  <w:proofErr w:type="spellStart"/>
                  <w:r w:rsidRPr="00C23A5E">
                    <w:rPr>
                      <w:rFonts w:ascii="Calibri" w:hAnsi="Calibri" w:cs="Calibri"/>
                    </w:rPr>
                    <w:t>webservice</w:t>
                  </w:r>
                  <w:proofErr w:type="spellEnd"/>
                  <w:r w:rsidRPr="00C23A5E">
                    <w:rPr>
                      <w:rFonts w:ascii="Calibri" w:hAnsi="Calibri" w:cs="Calibri"/>
                    </w:rPr>
                    <w:t>)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raportów tabeli przestawnych umożliwiających dynamiczną zmianę wymiarów oraz wykresów bazujących na danych z tabeli przestawnych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lastRenderedPageBreak/>
                    <w:t>Wyszukiwanie i zamianę danych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Wykonywanie analiz danych przy użyciu formatowania warunkowego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Nazywanie komórek arkusza i odwoływanie się w formułach po takiej nazwie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Nagrywanie, tworzenie i edycję makr automatyzujących wykonywanie czynności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Formatowanie czasu, daty i wartości finansowych z polskim formatem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Zapis wielu arkuszy kalkulacyjnych w jednym pliku.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Zabezpieczenie dokumentów hasłem przed odczytem oraz przed wprowadzaniem modyfikacji</w:t>
                  </w:r>
                </w:p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Narzędzie do przygotowywania i prowadzenia prezentacji</w:t>
                  </w:r>
                  <w:r w:rsidRPr="00C23A5E">
                    <w:rPr>
                      <w:rFonts w:cs="Calibri"/>
                    </w:rPr>
                    <w:t xml:space="preserve"> musi umożliwiać: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Przygotowywanie prezentacji multimedialnych, które będą prezentowanie przy użyciu projektora multimedialnego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Drukowanie w formacie umożliwiającym robienie notatek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Zapisanie jako prezentacja tylko do odczytu.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Nagrywanie narracji i dołączanie jej do prezentacji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Opatrywanie slajdów notatkami dla prezentera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Umieszczanie i formatowanie tekstów, obiektów graficznych, tabel, nagrań dźwiękowych i wideo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Umieszczanie tabel i wykresów pochodzących z arkusza kalkulacyjnego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Odświeżenie wykresu znajdującego się w prezentacji po zmianie danych w źródłowym arkuszu kalkulacyjnym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Możliwość tworzenia animacji obiektów i całych slajdów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Prowadzenie prezentacji w trybie prezentera, gdzie slajdy są widoczne na jednym monitorze lub projektorze, a na drugim widoczne są slajdy i notatki prezentera</w:t>
                  </w:r>
                  <w:r w:rsidRPr="00C23A5E">
                    <w:rPr>
                      <w:rFonts w:ascii="Calibri" w:hAnsi="Calibri" w:cs="Calibri"/>
                    </w:rPr>
                    <w:tab/>
                  </w:r>
                </w:p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  <w:b/>
                    </w:rPr>
                    <w:t>Narzędzie do obsługi poczty elektronicznej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Pobieranie i wysyłanie poczty elektronicznej z serwera pocztowego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Filtrowanie niechcianej poczty elektronicznej (SPAM) oraz określanie listy zablokowanych i bezpiecznych nadawców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katalogów, pozwalających katalogować pocztę elektroniczną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Automatyczne grupowanie poczty o tym samym tytule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Tworzenie reguł przenoszących automatycznie nową pocztę elektroniczną do określonych katalogów bazując na słowach zawartych w tytule, adresie nadawcy i odbiorcy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Oflagowanie poczty elektronicznej z określeniem terminu przypomnienia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Zarządzanie kalendarzem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lastRenderedPageBreak/>
                    <w:t>Udostępnianie kalendarza innym użytkownikom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Przeglądanie kalendarza innych użytkowników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Zapraszanie uczestników na spotkanie, co po ich akceptacji powoduje automatyczne wprowadzenie spotkania w ich kalendarzach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Zarządzanie listą zadań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Zlecanie zadań innym użytkownikom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Zarządzanie listą kontaktów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Udostępnianie listy kontaktów innym użytkownikom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Przeglądanie listy kontaktów innych użytkowników</w:t>
                  </w:r>
                </w:p>
                <w:p w:rsidR="007967E0" w:rsidRPr="00C23A5E" w:rsidRDefault="007967E0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18"/>
                    </w:numPr>
                    <w:spacing w:before="0" w:after="0"/>
                    <w:ind w:left="284"/>
                    <w:suppressOverlap/>
                    <w:rPr>
                      <w:rFonts w:ascii="Calibri" w:hAnsi="Calibri" w:cs="Calibri"/>
                    </w:rPr>
                  </w:pPr>
                  <w:r w:rsidRPr="00C23A5E">
                    <w:rPr>
                      <w:rFonts w:ascii="Calibri" w:hAnsi="Calibri" w:cs="Calibri"/>
                    </w:rPr>
                    <w:t>Możliwość przesyłania kontaktów innym użytkowników</w:t>
                  </w:r>
                </w:p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</w:rPr>
                  </w:pPr>
                  <w:r w:rsidRPr="00C23A5E">
                    <w:rPr>
                      <w:rFonts w:cs="Calibri"/>
                    </w:rPr>
                    <w:t>Oprogramowanie winno być dostarczone z bezterminową licencją na użytkowanie.</w:t>
                  </w:r>
                </w:p>
                <w:p w:rsidR="007967E0" w:rsidRPr="00C23A5E" w:rsidRDefault="007967E0" w:rsidP="00AE54C7">
                  <w:pPr>
                    <w:framePr w:hSpace="141" w:wrap="around" w:vAnchor="text" w:hAnchor="text" w:y="1"/>
                    <w:spacing w:after="0" w:line="240" w:lineRule="auto"/>
                    <w:suppressOverlap/>
                    <w:rPr>
                      <w:rFonts w:cs="Calibri"/>
                      <w:color w:val="000000"/>
                    </w:rPr>
                  </w:pPr>
                </w:p>
              </w:tc>
            </w:tr>
          </w:tbl>
          <w:p w:rsidR="00A1584C" w:rsidRPr="00C23A5E" w:rsidRDefault="00A1584C" w:rsidP="002002E4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A1584C" w:rsidRPr="00C23A5E" w:rsidRDefault="002B2B13" w:rsidP="00A1584C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2</w:t>
            </w:r>
          </w:p>
        </w:tc>
      </w:tr>
      <w:tr w:rsidR="00A1584C" w:rsidRPr="00C23A5E" w:rsidTr="000070A9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A1584C" w:rsidRPr="00C23A5E" w:rsidRDefault="00A1584C" w:rsidP="00A1584C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A1584C" w:rsidRPr="00C23A5E" w:rsidRDefault="00A1584C" w:rsidP="00E53EB9">
            <w:pPr>
              <w:spacing w:before="60" w:after="60"/>
              <w:rPr>
                <w:rFonts w:cs="Calibri"/>
              </w:rPr>
            </w:pPr>
            <w:r w:rsidRPr="00C23A5E">
              <w:rPr>
                <w:rFonts w:cs="Calibri"/>
              </w:rPr>
              <w:t>Oprogramowanie do kopii zapasowej</w:t>
            </w:r>
            <w:r w:rsidR="005D5D78" w:rsidRPr="00C23A5E">
              <w:rPr>
                <w:rFonts w:cs="Calibri"/>
              </w:rPr>
              <w:t xml:space="preserve"> </w:t>
            </w:r>
            <w:proofErr w:type="spellStart"/>
            <w:r w:rsidR="005D5D78" w:rsidRPr="00C23A5E">
              <w:rPr>
                <w:rFonts w:cs="Calibri"/>
              </w:rPr>
              <w:t>FerroBackup</w:t>
            </w:r>
            <w:proofErr w:type="spellEnd"/>
            <w:r w:rsidR="00E53EB9" w:rsidRPr="00C23A5E">
              <w:rPr>
                <w:rFonts w:cs="Calibri"/>
              </w:rPr>
              <w:t xml:space="preserve"> Professional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42"/>
            </w:tblGrid>
            <w:tr w:rsidR="005D5D78" w:rsidRPr="00C23A5E" w:rsidTr="00BD143F">
              <w:trPr>
                <w:trHeight w:val="465"/>
              </w:trPr>
              <w:tc>
                <w:tcPr>
                  <w:tcW w:w="9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5D78" w:rsidRPr="00C23A5E" w:rsidRDefault="00AE54C7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Pakiet obejmujący: </w:t>
                  </w:r>
                  <w:r w:rsidR="005D5D78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2 licencje – serwery, </w:t>
                  </w:r>
                  <w:r w:rsidR="005D5D78" w:rsidRPr="00C23A5E">
                    <w:rPr>
                      <w:rFonts w:cs="Calibri"/>
                    </w:rPr>
                    <w:t xml:space="preserve"> </w:t>
                  </w:r>
                  <w:r w:rsidR="00D8423A">
                    <w:rPr>
                      <w:rFonts w:eastAsia="Times New Roman" w:cs="Calibri"/>
                      <w:color w:val="000000"/>
                      <w:lang w:eastAsia="pl-PL"/>
                    </w:rPr>
                    <w:t>50 licencj</w:t>
                  </w:r>
                  <w:r w:rsidR="00D14B88">
                    <w:rPr>
                      <w:rFonts w:eastAsia="Times New Roman" w:cs="Calibri"/>
                      <w:color w:val="000000"/>
                      <w:lang w:eastAsia="pl-PL"/>
                    </w:rPr>
                    <w:t>i</w:t>
                  </w:r>
                  <w:r w:rsidR="005D5D78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- komputery</w:t>
                  </w:r>
                </w:p>
              </w:tc>
            </w:tr>
          </w:tbl>
          <w:p w:rsidR="00A1584C" w:rsidRPr="00C23A5E" w:rsidRDefault="00A1584C" w:rsidP="00A1584C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A1584C" w:rsidRPr="00C23A5E" w:rsidRDefault="00B33515" w:rsidP="00B33515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</w:p>
        </w:tc>
      </w:tr>
      <w:tr w:rsidR="00D93D3D" w:rsidRPr="00C23A5E" w:rsidTr="000070A9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D93D3D" w:rsidRPr="00C23A5E" w:rsidRDefault="00D93D3D" w:rsidP="00D93D3D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D93D3D" w:rsidRPr="00C23A5E" w:rsidRDefault="00D93D3D" w:rsidP="00D93D3D">
            <w:pPr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t>Tablet wraz z systemem operacyjnym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24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60"/>
              <w:gridCol w:w="6082"/>
            </w:tblGrid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Przekątna ekranu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Pr="006A22A2">
                    <w:rPr>
                      <w:rFonts w:eastAsia="Times New Roman" w:cs="Calibri"/>
                      <w:color w:val="000000"/>
                      <w:lang w:eastAsia="pl-PL"/>
                    </w:rPr>
                    <w:t>10.1"</w:t>
                  </w:r>
                </w:p>
              </w:tc>
            </w:tr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Rozdzielczość ekranu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min. 1920x1200</w:t>
                  </w:r>
                </w:p>
              </w:tc>
            </w:tr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Pamięć RAM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min. 3 GB</w:t>
                  </w:r>
                </w:p>
              </w:tc>
            </w:tr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Pamięć wbudowana</w:t>
                  </w:r>
                </w:p>
              </w:tc>
              <w:tc>
                <w:tcPr>
                  <w:tcW w:w="6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min. 32 GB</w:t>
                  </w:r>
                </w:p>
              </w:tc>
            </w:tr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Łączność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93D3D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Wi-Fi</w:t>
                  </w:r>
                </w:p>
                <w:p w:rsidR="00D93D3D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LTE</w:t>
                  </w:r>
                </w:p>
                <w:p w:rsidR="00D93D3D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lastRenderedPageBreak/>
                    <w:t>Bluetooth</w:t>
                  </w:r>
                </w:p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GPS</w:t>
                  </w:r>
                </w:p>
              </w:tc>
            </w:tr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lastRenderedPageBreak/>
                    <w:t>Złącza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Czytnik kart pamięci – min. 1 szt.</w:t>
                  </w:r>
                </w:p>
              </w:tc>
            </w:tr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Bateria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7300 </w:t>
                  </w:r>
                  <w:proofErr w:type="spellStart"/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mAh</w:t>
                  </w:r>
                  <w:proofErr w:type="spellEnd"/>
                </w:p>
              </w:tc>
            </w:tr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Pr="00C85A4D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 w:rsidRPr="00C85A4D"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Zainstalowany system operacyjny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93D3D" w:rsidRPr="00C85A4D" w:rsidRDefault="00D93D3D" w:rsidP="00AE54C7">
                  <w:pPr>
                    <w:framePr w:hSpace="141" w:wrap="around" w:vAnchor="text" w:hAnchor="text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85A4D">
                    <w:rPr>
                      <w:rFonts w:cs="Calibri"/>
                      <w:color w:val="000000"/>
                      <w:lang w:eastAsia="pl-PL"/>
                    </w:rPr>
                    <w:t>Android (zainstalowana najnowsza udostępniona przez producenta wersja systemu dedykowana dla urządzenia</w:t>
                  </w:r>
                  <w:r>
                    <w:rPr>
                      <w:rFonts w:cs="Calibri"/>
                      <w:color w:val="000000"/>
                      <w:lang w:eastAsia="pl-PL"/>
                    </w:rPr>
                    <w:t>, min. Android 8.0 (lub możliwość aktualizacji do min. Android 8.0),</w:t>
                  </w:r>
                  <w:r w:rsidRPr="00C85A4D">
                    <w:rPr>
                      <w:rFonts w:cs="Calibri"/>
                      <w:color w:val="000000"/>
                      <w:lang w:eastAsia="pl-PL"/>
                    </w:rPr>
                    <w:t xml:space="preserve"> w polskiej wersji językowej</w:t>
                  </w:r>
                </w:p>
              </w:tc>
            </w:tr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Aparat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93D3D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Przód - min. 5.0 </w:t>
                  </w:r>
                  <w:proofErr w:type="spellStart"/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Mpix</w:t>
                  </w:r>
                  <w:proofErr w:type="spellEnd"/>
                </w:p>
                <w:p w:rsidR="00D93D3D" w:rsidRPr="00C23A5E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Tył – min. 8.0 </w:t>
                  </w:r>
                  <w:proofErr w:type="spellStart"/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Mpix</w:t>
                  </w:r>
                  <w:proofErr w:type="spellEnd"/>
                </w:p>
              </w:tc>
            </w:tr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Dodatkowe wyposażenie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E4ACA" w:rsidRPr="002927FB" w:rsidRDefault="009E4ACA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asciiTheme="minorHAnsi" w:eastAsia="Times New Roman" w:hAnsiTheme="minorHAnsi" w:cstheme="minorHAnsi"/>
                      <w:color w:val="000000"/>
                      <w:lang w:eastAsia="pl-PL"/>
                    </w:rPr>
                  </w:pPr>
                  <w:r w:rsidRPr="002927FB">
                    <w:rPr>
                      <w:rFonts w:asciiTheme="minorHAnsi" w:eastAsia="Times New Roman" w:hAnsiTheme="minorHAnsi" w:cstheme="minorHAnsi"/>
                      <w:color w:val="000000"/>
                      <w:lang w:eastAsia="pl-PL"/>
                    </w:rPr>
                    <w:t>ładowarka</w:t>
                  </w:r>
                </w:p>
                <w:p w:rsidR="00D93D3D" w:rsidRPr="002927FB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asciiTheme="minorHAnsi" w:eastAsia="Times New Roman" w:hAnsiTheme="minorHAnsi" w:cstheme="minorHAnsi"/>
                      <w:color w:val="000000"/>
                      <w:lang w:eastAsia="pl-PL"/>
                    </w:rPr>
                  </w:pPr>
                  <w:r w:rsidRPr="002927FB">
                    <w:rPr>
                      <w:rFonts w:asciiTheme="minorHAnsi" w:eastAsia="Times New Roman" w:hAnsiTheme="minorHAnsi" w:cstheme="minorHAnsi"/>
                      <w:color w:val="000000"/>
                      <w:lang w:eastAsia="pl-PL"/>
                    </w:rPr>
                    <w:t>etui</w:t>
                  </w:r>
                </w:p>
                <w:p w:rsidR="009E4ACA" w:rsidRPr="002927FB" w:rsidRDefault="00F31F25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asciiTheme="minorHAnsi" w:hAnsiTheme="minorHAnsi" w:cstheme="minorHAnsi"/>
                    </w:rPr>
                  </w:pPr>
                  <w:r w:rsidRPr="002927FB">
                    <w:rPr>
                      <w:rFonts w:asciiTheme="minorHAnsi" w:hAnsiTheme="minorHAnsi" w:cstheme="minorHAnsi"/>
                    </w:rPr>
                    <w:t>1 szt. - mobilny kufer/szafa na tablety z możliwością ładowania</w:t>
                  </w:r>
                  <w:r w:rsidR="00BD30FF" w:rsidRPr="002927FB">
                    <w:rPr>
                      <w:rFonts w:asciiTheme="minorHAnsi" w:hAnsiTheme="minorHAnsi" w:cstheme="minorHAnsi"/>
                    </w:rPr>
                    <w:t>:</w:t>
                  </w:r>
                </w:p>
                <w:p w:rsidR="00DB61F9" w:rsidRPr="00DB61F9" w:rsidRDefault="00BD30FF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22"/>
                    </w:numPr>
                    <w:spacing w:before="60" w:after="60"/>
                    <w:suppressOverlap/>
                    <w:rPr>
                      <w:rFonts w:asciiTheme="minorHAnsi" w:eastAsia="Times New Roman" w:hAnsiTheme="minorHAnsi" w:cstheme="minorHAnsi"/>
                      <w:color w:val="000000"/>
                      <w:lang w:eastAsia="pl-PL"/>
                    </w:rPr>
                  </w:pPr>
                  <w:r w:rsidRPr="002927FB">
                    <w:rPr>
                      <w:rFonts w:asciiTheme="minorHAnsi" w:eastAsia="Times New Roman" w:hAnsiTheme="minorHAnsi" w:cstheme="minorHAnsi"/>
                      <w:bCs/>
                      <w:color w:val="000000"/>
                      <w:lang w:eastAsia="pl-PL"/>
                    </w:rPr>
                    <w:t>Pojemność na min. 16 tabletów  o przekątnej ekranu min. 10.1”</w:t>
                  </w:r>
                </w:p>
                <w:p w:rsidR="00BD30FF" w:rsidRPr="002927FB" w:rsidRDefault="00DB61F9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22"/>
                    </w:numPr>
                    <w:spacing w:before="60" w:after="60"/>
                    <w:suppressOverlap/>
                    <w:rPr>
                      <w:rFonts w:asciiTheme="minorHAnsi" w:eastAsia="Times New Roman" w:hAnsiTheme="minorHAnsi" w:cstheme="minorHAnsi"/>
                      <w:color w:val="000000"/>
                      <w:lang w:eastAsia="pl-PL"/>
                    </w:rPr>
                  </w:pPr>
                  <w:r>
                    <w:rPr>
                      <w:rFonts w:asciiTheme="minorHAnsi" w:eastAsia="Times New Roman" w:hAnsiTheme="minorHAnsi" w:cstheme="minorHAnsi"/>
                      <w:bCs/>
                      <w:color w:val="000000"/>
                      <w:lang w:eastAsia="pl-PL"/>
                    </w:rPr>
                    <w:t>kółka ułatwiające transport</w:t>
                  </w:r>
                </w:p>
                <w:p w:rsidR="00BD30FF" w:rsidRPr="002927FB" w:rsidRDefault="00BD30FF" w:rsidP="00AE54C7">
                  <w:pPr>
                    <w:pStyle w:val="Akapitzlist"/>
                    <w:framePr w:hSpace="141" w:wrap="around" w:vAnchor="text" w:hAnchor="text" w:y="1"/>
                    <w:numPr>
                      <w:ilvl w:val="0"/>
                      <w:numId w:val="22"/>
                    </w:numPr>
                    <w:spacing w:before="60" w:after="60"/>
                    <w:suppressOverlap/>
                    <w:rPr>
                      <w:rFonts w:asciiTheme="minorHAnsi" w:eastAsia="Times New Roman" w:hAnsiTheme="minorHAnsi" w:cstheme="minorHAnsi"/>
                      <w:color w:val="000000"/>
                      <w:lang w:eastAsia="pl-PL"/>
                    </w:rPr>
                  </w:pPr>
                  <w:r w:rsidRPr="002927FB">
                    <w:rPr>
                      <w:rFonts w:asciiTheme="minorHAnsi" w:eastAsia="Times New Roman" w:hAnsiTheme="minorHAnsi" w:cstheme="minorHAnsi"/>
                      <w:bCs/>
                      <w:color w:val="000000"/>
                      <w:lang w:eastAsia="pl-PL"/>
                    </w:rPr>
                    <w:t xml:space="preserve">Gwarancja: </w:t>
                  </w:r>
                  <w:r w:rsidRPr="002927FB">
                    <w:rPr>
                      <w:rFonts w:asciiTheme="minorHAnsi" w:hAnsiTheme="minorHAnsi" w:cstheme="minorHAnsi"/>
                      <w:lang w:val="en-US"/>
                    </w:rPr>
                    <w:t xml:space="preserve"> min. 24 </w:t>
                  </w:r>
                  <w:proofErr w:type="spellStart"/>
                  <w:r w:rsidRPr="002927FB">
                    <w:rPr>
                      <w:rFonts w:asciiTheme="minorHAnsi" w:hAnsiTheme="minorHAnsi" w:cstheme="minorHAnsi"/>
                      <w:lang w:val="en-US"/>
                    </w:rPr>
                    <w:t>miesiące</w:t>
                  </w:r>
                  <w:proofErr w:type="spellEnd"/>
                  <w:r w:rsidR="007B1D3F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 w:rsidR="002927FB" w:rsidRPr="002927FB">
                    <w:rPr>
                      <w:rFonts w:asciiTheme="minorHAnsi" w:hAnsiTheme="minorHAnsi" w:cstheme="minorHAnsi"/>
                      <w:lang w:val="en-US"/>
                    </w:rPr>
                    <w:t xml:space="preserve"> </w:t>
                  </w:r>
                  <w:proofErr w:type="spellStart"/>
                  <w:r w:rsidR="002927FB" w:rsidRPr="002927FB">
                    <w:rPr>
                      <w:rFonts w:asciiTheme="minorHAnsi" w:hAnsiTheme="minorHAnsi" w:cstheme="minorHAnsi"/>
                      <w:lang w:val="en-US"/>
                    </w:rPr>
                    <w:t>producenta</w:t>
                  </w:r>
                  <w:proofErr w:type="spellEnd"/>
                </w:p>
              </w:tc>
            </w:tr>
            <w:tr w:rsidR="00D93D3D" w:rsidRPr="00C23A5E" w:rsidTr="007967E0">
              <w:trPr>
                <w:trHeight w:val="465"/>
              </w:trPr>
              <w:tc>
                <w:tcPr>
                  <w:tcW w:w="3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93D3D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000000"/>
                      <w:lang w:eastAsia="pl-PL"/>
                    </w:rPr>
                    <w:t>Gwarancja</w:t>
                  </w:r>
                </w:p>
              </w:tc>
              <w:tc>
                <w:tcPr>
                  <w:tcW w:w="6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93D3D" w:rsidRPr="002927FB" w:rsidRDefault="00D93D3D" w:rsidP="00AE54C7">
                  <w:pPr>
                    <w:framePr w:hSpace="141" w:wrap="around" w:vAnchor="text" w:hAnchor="text" w:y="1"/>
                    <w:spacing w:before="60" w:after="60"/>
                    <w:suppressOverlap/>
                    <w:rPr>
                      <w:rFonts w:asciiTheme="minorHAnsi" w:eastAsia="Times New Roman" w:hAnsiTheme="minorHAnsi" w:cstheme="minorHAnsi"/>
                      <w:color w:val="000000"/>
                      <w:lang w:eastAsia="pl-PL"/>
                    </w:rPr>
                  </w:pPr>
                  <w:r w:rsidRPr="002927FB">
                    <w:rPr>
                      <w:rFonts w:asciiTheme="minorHAnsi" w:hAnsiTheme="minorHAnsi" w:cstheme="minorHAnsi"/>
                      <w:lang w:val="en-US"/>
                    </w:rPr>
                    <w:t xml:space="preserve">min. 24 </w:t>
                  </w:r>
                  <w:proofErr w:type="spellStart"/>
                  <w:r w:rsidRPr="002927FB">
                    <w:rPr>
                      <w:rFonts w:asciiTheme="minorHAnsi" w:hAnsiTheme="minorHAnsi" w:cstheme="minorHAnsi"/>
                      <w:lang w:val="en-US"/>
                    </w:rPr>
                    <w:t>miesiące</w:t>
                  </w:r>
                  <w:proofErr w:type="spellEnd"/>
                  <w:r w:rsidR="00AD7CC5">
                    <w:rPr>
                      <w:rFonts w:asciiTheme="minorHAnsi" w:hAnsiTheme="minorHAnsi" w:cstheme="minorHAnsi"/>
                      <w:lang w:val="en-US"/>
                    </w:rPr>
                    <w:t>,</w:t>
                  </w:r>
                  <w:r w:rsidR="002927FB" w:rsidRPr="002927FB">
                    <w:rPr>
                      <w:rFonts w:asciiTheme="minorHAnsi" w:hAnsiTheme="minorHAnsi" w:cstheme="minorHAnsi"/>
                      <w:lang w:val="en-US"/>
                    </w:rPr>
                    <w:t xml:space="preserve"> </w:t>
                  </w:r>
                  <w:proofErr w:type="spellStart"/>
                  <w:r w:rsidR="002927FB" w:rsidRPr="002927FB">
                    <w:rPr>
                      <w:rFonts w:asciiTheme="minorHAnsi" w:hAnsiTheme="minorHAnsi" w:cstheme="minorHAnsi"/>
                      <w:lang w:val="en-US"/>
                    </w:rPr>
                    <w:t>producenta</w:t>
                  </w:r>
                  <w:proofErr w:type="spellEnd"/>
                </w:p>
              </w:tc>
            </w:tr>
          </w:tbl>
          <w:p w:rsidR="00D93D3D" w:rsidRPr="00C23A5E" w:rsidRDefault="00D93D3D" w:rsidP="00D93D3D">
            <w:pPr>
              <w:spacing w:before="60" w:after="60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D93D3D" w:rsidRPr="00C23A5E" w:rsidRDefault="00D93D3D" w:rsidP="00D93D3D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13</w:t>
            </w:r>
          </w:p>
        </w:tc>
      </w:tr>
    </w:tbl>
    <w:p w:rsidR="007B7588" w:rsidRDefault="007B7588" w:rsidP="00A506B2">
      <w:pPr>
        <w:rPr>
          <w:rFonts w:cs="Calibri"/>
        </w:rPr>
      </w:pPr>
    </w:p>
    <w:p w:rsidR="00FE5496" w:rsidRDefault="00FE5496" w:rsidP="00A506B2">
      <w:pPr>
        <w:rPr>
          <w:rFonts w:cs="Calibri"/>
        </w:rPr>
      </w:pPr>
    </w:p>
    <w:sectPr w:rsidR="00FE5496" w:rsidSect="00D77D52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687" w:rsidRDefault="002A3687" w:rsidP="002D7A94">
      <w:pPr>
        <w:spacing w:after="0" w:line="240" w:lineRule="auto"/>
      </w:pPr>
      <w:r>
        <w:separator/>
      </w:r>
    </w:p>
  </w:endnote>
  <w:endnote w:type="continuationSeparator" w:id="0">
    <w:p w:rsidR="002A3687" w:rsidRDefault="002A3687" w:rsidP="002D7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7E0" w:rsidRDefault="007967E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42084">
      <w:rPr>
        <w:noProof/>
      </w:rPr>
      <w:t>2</w:t>
    </w:r>
    <w:r>
      <w:fldChar w:fldCharType="end"/>
    </w:r>
  </w:p>
  <w:p w:rsidR="007967E0" w:rsidRDefault="007967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687" w:rsidRDefault="002A3687" w:rsidP="002D7A94">
      <w:pPr>
        <w:spacing w:after="0" w:line="240" w:lineRule="auto"/>
      </w:pPr>
      <w:r>
        <w:separator/>
      </w:r>
    </w:p>
  </w:footnote>
  <w:footnote w:type="continuationSeparator" w:id="0">
    <w:p w:rsidR="002A3687" w:rsidRDefault="002A3687" w:rsidP="002D7A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5E2D"/>
    <w:multiLevelType w:val="hybridMultilevel"/>
    <w:tmpl w:val="5D96B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66ED7"/>
    <w:multiLevelType w:val="multilevel"/>
    <w:tmpl w:val="2072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4D76E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46AA7"/>
    <w:multiLevelType w:val="multilevel"/>
    <w:tmpl w:val="A436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6E1A5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E602B"/>
    <w:multiLevelType w:val="hybridMultilevel"/>
    <w:tmpl w:val="3E6C3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94306"/>
    <w:multiLevelType w:val="hybridMultilevel"/>
    <w:tmpl w:val="9D346C9C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E07C8"/>
    <w:multiLevelType w:val="hybridMultilevel"/>
    <w:tmpl w:val="C8BC8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75CF6"/>
    <w:multiLevelType w:val="hybridMultilevel"/>
    <w:tmpl w:val="03760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A382D"/>
    <w:multiLevelType w:val="hybridMultilevel"/>
    <w:tmpl w:val="A1803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21370"/>
    <w:multiLevelType w:val="multilevel"/>
    <w:tmpl w:val="97CE2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807600"/>
    <w:multiLevelType w:val="hybridMultilevel"/>
    <w:tmpl w:val="84B4784E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507EB4"/>
    <w:multiLevelType w:val="hybridMultilevel"/>
    <w:tmpl w:val="D194D05E"/>
    <w:lvl w:ilvl="0" w:tplc="492A1CE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5ACD42B2"/>
    <w:multiLevelType w:val="hybridMultilevel"/>
    <w:tmpl w:val="F6687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69067D"/>
    <w:multiLevelType w:val="hybridMultilevel"/>
    <w:tmpl w:val="940E7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752ADE"/>
    <w:multiLevelType w:val="multilevel"/>
    <w:tmpl w:val="88E6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5F73FB"/>
    <w:multiLevelType w:val="multilevel"/>
    <w:tmpl w:val="7922A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3845A7"/>
    <w:multiLevelType w:val="hybridMultilevel"/>
    <w:tmpl w:val="D06C5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6"/>
  </w:num>
  <w:num w:numId="5">
    <w:abstractNumId w:val="11"/>
  </w:num>
  <w:num w:numId="6">
    <w:abstractNumId w:val="3"/>
  </w:num>
  <w:num w:numId="7">
    <w:abstractNumId w:val="1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>
    <w:abstractNumId w:val="1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6"/>
  </w:num>
  <w:num w:numId="11">
    <w:abstractNumId w:val="0"/>
  </w:num>
  <w:num w:numId="12">
    <w:abstractNumId w:val="7"/>
  </w:num>
  <w:num w:numId="13">
    <w:abstractNumId w:val="9"/>
  </w:num>
  <w:num w:numId="14">
    <w:abstractNumId w:val="14"/>
  </w:num>
  <w:num w:numId="15">
    <w:abstractNumId w:val="5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1"/>
  </w:num>
  <w:num w:numId="20">
    <w:abstractNumId w:val="8"/>
  </w:num>
  <w:num w:numId="21">
    <w:abstractNumId w:val="1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D52"/>
    <w:rsid w:val="00000260"/>
    <w:rsid w:val="000070A9"/>
    <w:rsid w:val="00013FEC"/>
    <w:rsid w:val="000229B3"/>
    <w:rsid w:val="00022CF5"/>
    <w:rsid w:val="00022E83"/>
    <w:rsid w:val="000265CF"/>
    <w:rsid w:val="000277DF"/>
    <w:rsid w:val="000279A9"/>
    <w:rsid w:val="000346EC"/>
    <w:rsid w:val="000423CA"/>
    <w:rsid w:val="0004448D"/>
    <w:rsid w:val="000475B7"/>
    <w:rsid w:val="00051D6E"/>
    <w:rsid w:val="0005587B"/>
    <w:rsid w:val="00063A4A"/>
    <w:rsid w:val="00063CD3"/>
    <w:rsid w:val="0007021D"/>
    <w:rsid w:val="00070526"/>
    <w:rsid w:val="00074CE3"/>
    <w:rsid w:val="0008044E"/>
    <w:rsid w:val="00090B42"/>
    <w:rsid w:val="00093F1B"/>
    <w:rsid w:val="000A29C9"/>
    <w:rsid w:val="000A3519"/>
    <w:rsid w:val="000A39CA"/>
    <w:rsid w:val="000A476A"/>
    <w:rsid w:val="000B3FAA"/>
    <w:rsid w:val="000B4F59"/>
    <w:rsid w:val="000B732F"/>
    <w:rsid w:val="000C0E65"/>
    <w:rsid w:val="000C4883"/>
    <w:rsid w:val="000D0C1F"/>
    <w:rsid w:val="000D568B"/>
    <w:rsid w:val="000D57AA"/>
    <w:rsid w:val="000D795E"/>
    <w:rsid w:val="000E4CD6"/>
    <w:rsid w:val="000E619A"/>
    <w:rsid w:val="000F14BD"/>
    <w:rsid w:val="000F49DA"/>
    <w:rsid w:val="000F5797"/>
    <w:rsid w:val="0010094D"/>
    <w:rsid w:val="00103F38"/>
    <w:rsid w:val="001066B3"/>
    <w:rsid w:val="00110B34"/>
    <w:rsid w:val="001131BC"/>
    <w:rsid w:val="00117BDC"/>
    <w:rsid w:val="00121908"/>
    <w:rsid w:val="00131A89"/>
    <w:rsid w:val="0013552C"/>
    <w:rsid w:val="00135FA3"/>
    <w:rsid w:val="00136A34"/>
    <w:rsid w:val="00145377"/>
    <w:rsid w:val="0015173F"/>
    <w:rsid w:val="00151B7B"/>
    <w:rsid w:val="00155172"/>
    <w:rsid w:val="00156141"/>
    <w:rsid w:val="00162371"/>
    <w:rsid w:val="00174BEB"/>
    <w:rsid w:val="0017575B"/>
    <w:rsid w:val="001757B2"/>
    <w:rsid w:val="00176A36"/>
    <w:rsid w:val="001832CF"/>
    <w:rsid w:val="001835AD"/>
    <w:rsid w:val="00184472"/>
    <w:rsid w:val="00193B40"/>
    <w:rsid w:val="001A37FD"/>
    <w:rsid w:val="001A4328"/>
    <w:rsid w:val="001A4FFF"/>
    <w:rsid w:val="001A5FC5"/>
    <w:rsid w:val="001A732F"/>
    <w:rsid w:val="001A78E7"/>
    <w:rsid w:val="001A7F69"/>
    <w:rsid w:val="001B7313"/>
    <w:rsid w:val="001C2E99"/>
    <w:rsid w:val="001C5269"/>
    <w:rsid w:val="001D3457"/>
    <w:rsid w:val="001D3D34"/>
    <w:rsid w:val="001E243F"/>
    <w:rsid w:val="001E2600"/>
    <w:rsid w:val="001E4DF2"/>
    <w:rsid w:val="001E6A24"/>
    <w:rsid w:val="001F00A8"/>
    <w:rsid w:val="001F0B7B"/>
    <w:rsid w:val="001F162B"/>
    <w:rsid w:val="001F1FD0"/>
    <w:rsid w:val="001F557B"/>
    <w:rsid w:val="001F55F7"/>
    <w:rsid w:val="001F75DB"/>
    <w:rsid w:val="002002E4"/>
    <w:rsid w:val="0020378E"/>
    <w:rsid w:val="00205F56"/>
    <w:rsid w:val="002155F9"/>
    <w:rsid w:val="0022273B"/>
    <w:rsid w:val="0024427B"/>
    <w:rsid w:val="00256431"/>
    <w:rsid w:val="00261AB9"/>
    <w:rsid w:val="00273971"/>
    <w:rsid w:val="0027411C"/>
    <w:rsid w:val="00286DEE"/>
    <w:rsid w:val="002912DE"/>
    <w:rsid w:val="002927FB"/>
    <w:rsid w:val="0029374F"/>
    <w:rsid w:val="00294D56"/>
    <w:rsid w:val="002951B0"/>
    <w:rsid w:val="00297835"/>
    <w:rsid w:val="002A3687"/>
    <w:rsid w:val="002A51F0"/>
    <w:rsid w:val="002B0AAA"/>
    <w:rsid w:val="002B2B13"/>
    <w:rsid w:val="002C0C21"/>
    <w:rsid w:val="002C5FB9"/>
    <w:rsid w:val="002C6407"/>
    <w:rsid w:val="002C7EC3"/>
    <w:rsid w:val="002C7F41"/>
    <w:rsid w:val="002D47CB"/>
    <w:rsid w:val="002D6EA2"/>
    <w:rsid w:val="002D7A94"/>
    <w:rsid w:val="002E1BF1"/>
    <w:rsid w:val="002E2870"/>
    <w:rsid w:val="002E599E"/>
    <w:rsid w:val="002F150D"/>
    <w:rsid w:val="002F1B21"/>
    <w:rsid w:val="002F763C"/>
    <w:rsid w:val="00303BDC"/>
    <w:rsid w:val="0030546A"/>
    <w:rsid w:val="00305758"/>
    <w:rsid w:val="00305811"/>
    <w:rsid w:val="003126B5"/>
    <w:rsid w:val="00312F5C"/>
    <w:rsid w:val="003138CE"/>
    <w:rsid w:val="00325B9D"/>
    <w:rsid w:val="0033654C"/>
    <w:rsid w:val="0034219A"/>
    <w:rsid w:val="0034375C"/>
    <w:rsid w:val="00344011"/>
    <w:rsid w:val="00345267"/>
    <w:rsid w:val="00354957"/>
    <w:rsid w:val="003566E0"/>
    <w:rsid w:val="00357436"/>
    <w:rsid w:val="00357E54"/>
    <w:rsid w:val="003677D6"/>
    <w:rsid w:val="003736B0"/>
    <w:rsid w:val="0037696A"/>
    <w:rsid w:val="003775EC"/>
    <w:rsid w:val="0039015F"/>
    <w:rsid w:val="00394650"/>
    <w:rsid w:val="003949B1"/>
    <w:rsid w:val="0039507D"/>
    <w:rsid w:val="003A0C58"/>
    <w:rsid w:val="003A159D"/>
    <w:rsid w:val="003A7131"/>
    <w:rsid w:val="003B06FB"/>
    <w:rsid w:val="003B409B"/>
    <w:rsid w:val="003B680B"/>
    <w:rsid w:val="003C086A"/>
    <w:rsid w:val="003C3738"/>
    <w:rsid w:val="003C3E6E"/>
    <w:rsid w:val="003C4548"/>
    <w:rsid w:val="003C716F"/>
    <w:rsid w:val="003D1718"/>
    <w:rsid w:val="003D37B0"/>
    <w:rsid w:val="003D67C1"/>
    <w:rsid w:val="003D703D"/>
    <w:rsid w:val="003E0230"/>
    <w:rsid w:val="003E4895"/>
    <w:rsid w:val="003F3ABE"/>
    <w:rsid w:val="003F3DC7"/>
    <w:rsid w:val="00404556"/>
    <w:rsid w:val="0040482B"/>
    <w:rsid w:val="00413CD3"/>
    <w:rsid w:val="00414683"/>
    <w:rsid w:val="00414BD5"/>
    <w:rsid w:val="00417B96"/>
    <w:rsid w:val="00421C50"/>
    <w:rsid w:val="00423A1B"/>
    <w:rsid w:val="00432323"/>
    <w:rsid w:val="00433D2E"/>
    <w:rsid w:val="004370BB"/>
    <w:rsid w:val="00443207"/>
    <w:rsid w:val="00446E40"/>
    <w:rsid w:val="00447459"/>
    <w:rsid w:val="004475BC"/>
    <w:rsid w:val="00450A91"/>
    <w:rsid w:val="004520E6"/>
    <w:rsid w:val="00452436"/>
    <w:rsid w:val="004577C6"/>
    <w:rsid w:val="00463DB8"/>
    <w:rsid w:val="00467995"/>
    <w:rsid w:val="00473DD1"/>
    <w:rsid w:val="00474EE1"/>
    <w:rsid w:val="004754D4"/>
    <w:rsid w:val="0047582C"/>
    <w:rsid w:val="00483A46"/>
    <w:rsid w:val="004902D6"/>
    <w:rsid w:val="00491A16"/>
    <w:rsid w:val="004A017C"/>
    <w:rsid w:val="004A27C0"/>
    <w:rsid w:val="004A290A"/>
    <w:rsid w:val="004A32B5"/>
    <w:rsid w:val="004A78EF"/>
    <w:rsid w:val="004B0A13"/>
    <w:rsid w:val="004B3499"/>
    <w:rsid w:val="004B6921"/>
    <w:rsid w:val="004C312D"/>
    <w:rsid w:val="004C432D"/>
    <w:rsid w:val="004D1499"/>
    <w:rsid w:val="004D63C1"/>
    <w:rsid w:val="004E114B"/>
    <w:rsid w:val="004E6932"/>
    <w:rsid w:val="004F07EA"/>
    <w:rsid w:val="004F2CAA"/>
    <w:rsid w:val="004F32E9"/>
    <w:rsid w:val="004F737A"/>
    <w:rsid w:val="00506BEE"/>
    <w:rsid w:val="00516D8E"/>
    <w:rsid w:val="00521DEE"/>
    <w:rsid w:val="00534699"/>
    <w:rsid w:val="00534B94"/>
    <w:rsid w:val="0053642B"/>
    <w:rsid w:val="00537497"/>
    <w:rsid w:val="00541207"/>
    <w:rsid w:val="00544E16"/>
    <w:rsid w:val="00545918"/>
    <w:rsid w:val="00547059"/>
    <w:rsid w:val="00550412"/>
    <w:rsid w:val="005507DE"/>
    <w:rsid w:val="00551ADB"/>
    <w:rsid w:val="00556696"/>
    <w:rsid w:val="005575F4"/>
    <w:rsid w:val="005579D3"/>
    <w:rsid w:val="005649D6"/>
    <w:rsid w:val="00570FC9"/>
    <w:rsid w:val="00572EF6"/>
    <w:rsid w:val="005754FA"/>
    <w:rsid w:val="00586D90"/>
    <w:rsid w:val="00587E7C"/>
    <w:rsid w:val="00591C6C"/>
    <w:rsid w:val="005A1067"/>
    <w:rsid w:val="005A2C28"/>
    <w:rsid w:val="005A37CC"/>
    <w:rsid w:val="005A4162"/>
    <w:rsid w:val="005A53CA"/>
    <w:rsid w:val="005A598A"/>
    <w:rsid w:val="005A5AC2"/>
    <w:rsid w:val="005A7019"/>
    <w:rsid w:val="005A74F5"/>
    <w:rsid w:val="005B1EEA"/>
    <w:rsid w:val="005B4057"/>
    <w:rsid w:val="005C1B7C"/>
    <w:rsid w:val="005C325B"/>
    <w:rsid w:val="005D451B"/>
    <w:rsid w:val="005D5D78"/>
    <w:rsid w:val="005D74B8"/>
    <w:rsid w:val="005E09C6"/>
    <w:rsid w:val="005F0CB2"/>
    <w:rsid w:val="005F3F50"/>
    <w:rsid w:val="00606299"/>
    <w:rsid w:val="0060775C"/>
    <w:rsid w:val="0060793E"/>
    <w:rsid w:val="00616091"/>
    <w:rsid w:val="0062513F"/>
    <w:rsid w:val="0062573C"/>
    <w:rsid w:val="00630623"/>
    <w:rsid w:val="006326EF"/>
    <w:rsid w:val="00633330"/>
    <w:rsid w:val="00636212"/>
    <w:rsid w:val="00646437"/>
    <w:rsid w:val="0064681E"/>
    <w:rsid w:val="006478B8"/>
    <w:rsid w:val="00650645"/>
    <w:rsid w:val="00653CD6"/>
    <w:rsid w:val="00656AC8"/>
    <w:rsid w:val="00667894"/>
    <w:rsid w:val="00671EE3"/>
    <w:rsid w:val="00672BA7"/>
    <w:rsid w:val="00673BF7"/>
    <w:rsid w:val="00677503"/>
    <w:rsid w:val="00680BCD"/>
    <w:rsid w:val="00687F0B"/>
    <w:rsid w:val="0069528F"/>
    <w:rsid w:val="006956A6"/>
    <w:rsid w:val="00695D32"/>
    <w:rsid w:val="00696488"/>
    <w:rsid w:val="0069663F"/>
    <w:rsid w:val="00697F4A"/>
    <w:rsid w:val="006A22A2"/>
    <w:rsid w:val="006A77BD"/>
    <w:rsid w:val="006B116B"/>
    <w:rsid w:val="006B2B99"/>
    <w:rsid w:val="006B5FFF"/>
    <w:rsid w:val="006C035B"/>
    <w:rsid w:val="006C4138"/>
    <w:rsid w:val="006D3DD1"/>
    <w:rsid w:val="006D460C"/>
    <w:rsid w:val="006E4FAC"/>
    <w:rsid w:val="006E547C"/>
    <w:rsid w:val="006E7CF5"/>
    <w:rsid w:val="006F208F"/>
    <w:rsid w:val="006F3383"/>
    <w:rsid w:val="006F3AD8"/>
    <w:rsid w:val="007019FF"/>
    <w:rsid w:val="007020B9"/>
    <w:rsid w:val="0070372C"/>
    <w:rsid w:val="007075AC"/>
    <w:rsid w:val="00712C45"/>
    <w:rsid w:val="00717DE6"/>
    <w:rsid w:val="007201D1"/>
    <w:rsid w:val="00720358"/>
    <w:rsid w:val="007205F7"/>
    <w:rsid w:val="00721A18"/>
    <w:rsid w:val="00721ACE"/>
    <w:rsid w:val="00725507"/>
    <w:rsid w:val="007266A3"/>
    <w:rsid w:val="00735B1E"/>
    <w:rsid w:val="00742224"/>
    <w:rsid w:val="00742380"/>
    <w:rsid w:val="00743DAD"/>
    <w:rsid w:val="00744A45"/>
    <w:rsid w:val="00751E4B"/>
    <w:rsid w:val="00755619"/>
    <w:rsid w:val="007577EC"/>
    <w:rsid w:val="00774C39"/>
    <w:rsid w:val="0078071A"/>
    <w:rsid w:val="00782ABF"/>
    <w:rsid w:val="00792F2B"/>
    <w:rsid w:val="007967E0"/>
    <w:rsid w:val="00797393"/>
    <w:rsid w:val="007A2205"/>
    <w:rsid w:val="007A3E14"/>
    <w:rsid w:val="007B1D3F"/>
    <w:rsid w:val="007B3B5C"/>
    <w:rsid w:val="007B4CA4"/>
    <w:rsid w:val="007B7588"/>
    <w:rsid w:val="007B7D6F"/>
    <w:rsid w:val="007C3CD7"/>
    <w:rsid w:val="007D4CD3"/>
    <w:rsid w:val="007F03BE"/>
    <w:rsid w:val="007F4CC3"/>
    <w:rsid w:val="00801409"/>
    <w:rsid w:val="00802063"/>
    <w:rsid w:val="008040C0"/>
    <w:rsid w:val="00804FCE"/>
    <w:rsid w:val="00810A05"/>
    <w:rsid w:val="00815A7A"/>
    <w:rsid w:val="008205AF"/>
    <w:rsid w:val="0082346C"/>
    <w:rsid w:val="008303DA"/>
    <w:rsid w:val="00831267"/>
    <w:rsid w:val="008316F1"/>
    <w:rsid w:val="00832326"/>
    <w:rsid w:val="008340D4"/>
    <w:rsid w:val="008344C9"/>
    <w:rsid w:val="00835BD3"/>
    <w:rsid w:val="0084092B"/>
    <w:rsid w:val="00840BB7"/>
    <w:rsid w:val="008422B6"/>
    <w:rsid w:val="0084333E"/>
    <w:rsid w:val="00846A0E"/>
    <w:rsid w:val="00852E86"/>
    <w:rsid w:val="0085564C"/>
    <w:rsid w:val="00856F5C"/>
    <w:rsid w:val="0085715A"/>
    <w:rsid w:val="0086362F"/>
    <w:rsid w:val="00864329"/>
    <w:rsid w:val="00865D38"/>
    <w:rsid w:val="008709EF"/>
    <w:rsid w:val="0087122E"/>
    <w:rsid w:val="008718CA"/>
    <w:rsid w:val="00877D3F"/>
    <w:rsid w:val="008817B3"/>
    <w:rsid w:val="008820AF"/>
    <w:rsid w:val="00885751"/>
    <w:rsid w:val="00894153"/>
    <w:rsid w:val="00897F99"/>
    <w:rsid w:val="008A0617"/>
    <w:rsid w:val="008A4C6E"/>
    <w:rsid w:val="008A6042"/>
    <w:rsid w:val="008B000F"/>
    <w:rsid w:val="008B28A9"/>
    <w:rsid w:val="008C460F"/>
    <w:rsid w:val="008D1CC8"/>
    <w:rsid w:val="008D33D1"/>
    <w:rsid w:val="008D4BB3"/>
    <w:rsid w:val="008D51BC"/>
    <w:rsid w:val="008E00DD"/>
    <w:rsid w:val="008E0305"/>
    <w:rsid w:val="008E0308"/>
    <w:rsid w:val="00901D08"/>
    <w:rsid w:val="00903150"/>
    <w:rsid w:val="009114A7"/>
    <w:rsid w:val="00911A83"/>
    <w:rsid w:val="00922F37"/>
    <w:rsid w:val="009234B5"/>
    <w:rsid w:val="00931A52"/>
    <w:rsid w:val="00933E34"/>
    <w:rsid w:val="009351C0"/>
    <w:rsid w:val="009353A2"/>
    <w:rsid w:val="00936D03"/>
    <w:rsid w:val="00942084"/>
    <w:rsid w:val="009444CE"/>
    <w:rsid w:val="00955F48"/>
    <w:rsid w:val="00956471"/>
    <w:rsid w:val="00956DE1"/>
    <w:rsid w:val="00957493"/>
    <w:rsid w:val="00966417"/>
    <w:rsid w:val="00967DC4"/>
    <w:rsid w:val="009804C9"/>
    <w:rsid w:val="00982A2A"/>
    <w:rsid w:val="009926AE"/>
    <w:rsid w:val="00993113"/>
    <w:rsid w:val="009A144D"/>
    <w:rsid w:val="009A4BBE"/>
    <w:rsid w:val="009A64C4"/>
    <w:rsid w:val="009A6E9D"/>
    <w:rsid w:val="009B1230"/>
    <w:rsid w:val="009B6A72"/>
    <w:rsid w:val="009C30AD"/>
    <w:rsid w:val="009C541C"/>
    <w:rsid w:val="009C7334"/>
    <w:rsid w:val="009D25BE"/>
    <w:rsid w:val="009D37FB"/>
    <w:rsid w:val="009D4E53"/>
    <w:rsid w:val="009D7515"/>
    <w:rsid w:val="009E3CCE"/>
    <w:rsid w:val="009E4AA4"/>
    <w:rsid w:val="009E4ACA"/>
    <w:rsid w:val="009E5CF8"/>
    <w:rsid w:val="009F1AF2"/>
    <w:rsid w:val="009F1D80"/>
    <w:rsid w:val="009F7CB9"/>
    <w:rsid w:val="00A00401"/>
    <w:rsid w:val="00A10B03"/>
    <w:rsid w:val="00A1584C"/>
    <w:rsid w:val="00A20494"/>
    <w:rsid w:val="00A249EA"/>
    <w:rsid w:val="00A3758D"/>
    <w:rsid w:val="00A37BF4"/>
    <w:rsid w:val="00A41986"/>
    <w:rsid w:val="00A43053"/>
    <w:rsid w:val="00A47A09"/>
    <w:rsid w:val="00A506B2"/>
    <w:rsid w:val="00A51992"/>
    <w:rsid w:val="00A56E10"/>
    <w:rsid w:val="00A67398"/>
    <w:rsid w:val="00A7486C"/>
    <w:rsid w:val="00A74D9F"/>
    <w:rsid w:val="00A80329"/>
    <w:rsid w:val="00A8044D"/>
    <w:rsid w:val="00A8076A"/>
    <w:rsid w:val="00A93D6E"/>
    <w:rsid w:val="00A95CC9"/>
    <w:rsid w:val="00A962A4"/>
    <w:rsid w:val="00A96AEC"/>
    <w:rsid w:val="00A97D85"/>
    <w:rsid w:val="00AA20DD"/>
    <w:rsid w:val="00AA4BB9"/>
    <w:rsid w:val="00AB039C"/>
    <w:rsid w:val="00AB533E"/>
    <w:rsid w:val="00AB6067"/>
    <w:rsid w:val="00AB6A16"/>
    <w:rsid w:val="00AC03AC"/>
    <w:rsid w:val="00AC1A60"/>
    <w:rsid w:val="00AC6F74"/>
    <w:rsid w:val="00AD6A57"/>
    <w:rsid w:val="00AD77AB"/>
    <w:rsid w:val="00AD7AA8"/>
    <w:rsid w:val="00AD7CC5"/>
    <w:rsid w:val="00AE3C02"/>
    <w:rsid w:val="00AE54C7"/>
    <w:rsid w:val="00AE7BF1"/>
    <w:rsid w:val="00AF06E6"/>
    <w:rsid w:val="00AF25E9"/>
    <w:rsid w:val="00AF2A09"/>
    <w:rsid w:val="00AF3D72"/>
    <w:rsid w:val="00AF4006"/>
    <w:rsid w:val="00AF45D4"/>
    <w:rsid w:val="00AF6416"/>
    <w:rsid w:val="00AF6C1A"/>
    <w:rsid w:val="00B100F4"/>
    <w:rsid w:val="00B10E08"/>
    <w:rsid w:val="00B12261"/>
    <w:rsid w:val="00B1455B"/>
    <w:rsid w:val="00B244AC"/>
    <w:rsid w:val="00B33515"/>
    <w:rsid w:val="00B36A12"/>
    <w:rsid w:val="00B50859"/>
    <w:rsid w:val="00B56DBA"/>
    <w:rsid w:val="00B570A6"/>
    <w:rsid w:val="00B5725C"/>
    <w:rsid w:val="00B63338"/>
    <w:rsid w:val="00B653D9"/>
    <w:rsid w:val="00B66723"/>
    <w:rsid w:val="00B72E1C"/>
    <w:rsid w:val="00B8110C"/>
    <w:rsid w:val="00B82CFA"/>
    <w:rsid w:val="00B97B14"/>
    <w:rsid w:val="00BA0E04"/>
    <w:rsid w:val="00BA140A"/>
    <w:rsid w:val="00BA1DF8"/>
    <w:rsid w:val="00BA284B"/>
    <w:rsid w:val="00BA3F80"/>
    <w:rsid w:val="00BA7110"/>
    <w:rsid w:val="00BB0BF0"/>
    <w:rsid w:val="00BC077C"/>
    <w:rsid w:val="00BC7F06"/>
    <w:rsid w:val="00BD08EE"/>
    <w:rsid w:val="00BD143F"/>
    <w:rsid w:val="00BD30FF"/>
    <w:rsid w:val="00BD4EF8"/>
    <w:rsid w:val="00BE3BE7"/>
    <w:rsid w:val="00BE3FE0"/>
    <w:rsid w:val="00BE6D5F"/>
    <w:rsid w:val="00BE71B9"/>
    <w:rsid w:val="00BE7EDD"/>
    <w:rsid w:val="00BF3A9E"/>
    <w:rsid w:val="00BF5D61"/>
    <w:rsid w:val="00C071B7"/>
    <w:rsid w:val="00C118A4"/>
    <w:rsid w:val="00C13C38"/>
    <w:rsid w:val="00C14BB5"/>
    <w:rsid w:val="00C1545D"/>
    <w:rsid w:val="00C23A5E"/>
    <w:rsid w:val="00C23C0B"/>
    <w:rsid w:val="00C26CC8"/>
    <w:rsid w:val="00C3121B"/>
    <w:rsid w:val="00C3459A"/>
    <w:rsid w:val="00C36E3F"/>
    <w:rsid w:val="00C4490F"/>
    <w:rsid w:val="00C50DFC"/>
    <w:rsid w:val="00C51078"/>
    <w:rsid w:val="00C53321"/>
    <w:rsid w:val="00C609FE"/>
    <w:rsid w:val="00C60A47"/>
    <w:rsid w:val="00C612C0"/>
    <w:rsid w:val="00C669EA"/>
    <w:rsid w:val="00C72A7F"/>
    <w:rsid w:val="00C750B0"/>
    <w:rsid w:val="00C801DF"/>
    <w:rsid w:val="00C816D2"/>
    <w:rsid w:val="00C82FF2"/>
    <w:rsid w:val="00C85A4D"/>
    <w:rsid w:val="00C8779F"/>
    <w:rsid w:val="00C9450C"/>
    <w:rsid w:val="00C94E43"/>
    <w:rsid w:val="00CA4ACE"/>
    <w:rsid w:val="00CA74CE"/>
    <w:rsid w:val="00CB4F21"/>
    <w:rsid w:val="00CC0357"/>
    <w:rsid w:val="00CC5B6B"/>
    <w:rsid w:val="00CC777C"/>
    <w:rsid w:val="00CD2DD4"/>
    <w:rsid w:val="00CD3F6D"/>
    <w:rsid w:val="00CD6044"/>
    <w:rsid w:val="00CE34F7"/>
    <w:rsid w:val="00CE6927"/>
    <w:rsid w:val="00CE6ED3"/>
    <w:rsid w:val="00CF1B4B"/>
    <w:rsid w:val="00CF1FE2"/>
    <w:rsid w:val="00CF464C"/>
    <w:rsid w:val="00CF479E"/>
    <w:rsid w:val="00CF7FE9"/>
    <w:rsid w:val="00D002DA"/>
    <w:rsid w:val="00D07E45"/>
    <w:rsid w:val="00D10790"/>
    <w:rsid w:val="00D1320E"/>
    <w:rsid w:val="00D14B88"/>
    <w:rsid w:val="00D212C0"/>
    <w:rsid w:val="00D23C6C"/>
    <w:rsid w:val="00D26F18"/>
    <w:rsid w:val="00D27F8D"/>
    <w:rsid w:val="00D302E1"/>
    <w:rsid w:val="00D32515"/>
    <w:rsid w:val="00D3272F"/>
    <w:rsid w:val="00D32883"/>
    <w:rsid w:val="00D346F9"/>
    <w:rsid w:val="00D37B8F"/>
    <w:rsid w:val="00D460D1"/>
    <w:rsid w:val="00D504F2"/>
    <w:rsid w:val="00D5120E"/>
    <w:rsid w:val="00D54611"/>
    <w:rsid w:val="00D56F8A"/>
    <w:rsid w:val="00D62B63"/>
    <w:rsid w:val="00D674DC"/>
    <w:rsid w:val="00D6761A"/>
    <w:rsid w:val="00D7229B"/>
    <w:rsid w:val="00D73404"/>
    <w:rsid w:val="00D7761D"/>
    <w:rsid w:val="00D778CE"/>
    <w:rsid w:val="00D77D52"/>
    <w:rsid w:val="00D81B0E"/>
    <w:rsid w:val="00D822BA"/>
    <w:rsid w:val="00D826E3"/>
    <w:rsid w:val="00D8423A"/>
    <w:rsid w:val="00D85776"/>
    <w:rsid w:val="00D8687D"/>
    <w:rsid w:val="00D87D82"/>
    <w:rsid w:val="00D9142B"/>
    <w:rsid w:val="00D93D3D"/>
    <w:rsid w:val="00DA0E19"/>
    <w:rsid w:val="00DA1F8C"/>
    <w:rsid w:val="00DA3FF3"/>
    <w:rsid w:val="00DA4FED"/>
    <w:rsid w:val="00DA5D38"/>
    <w:rsid w:val="00DB18B3"/>
    <w:rsid w:val="00DB40C3"/>
    <w:rsid w:val="00DB562F"/>
    <w:rsid w:val="00DB5AC1"/>
    <w:rsid w:val="00DB5F33"/>
    <w:rsid w:val="00DB61F9"/>
    <w:rsid w:val="00DB67FB"/>
    <w:rsid w:val="00DC2DCA"/>
    <w:rsid w:val="00DC5796"/>
    <w:rsid w:val="00DC72C9"/>
    <w:rsid w:val="00DC7734"/>
    <w:rsid w:val="00DD2D97"/>
    <w:rsid w:val="00DD627D"/>
    <w:rsid w:val="00DD77C0"/>
    <w:rsid w:val="00DE0AE5"/>
    <w:rsid w:val="00DE2DAB"/>
    <w:rsid w:val="00DE3115"/>
    <w:rsid w:val="00DE326C"/>
    <w:rsid w:val="00DE3FA6"/>
    <w:rsid w:val="00DE5A06"/>
    <w:rsid w:val="00DE5C45"/>
    <w:rsid w:val="00DF1A83"/>
    <w:rsid w:val="00DF4613"/>
    <w:rsid w:val="00DF576C"/>
    <w:rsid w:val="00E013DF"/>
    <w:rsid w:val="00E023F3"/>
    <w:rsid w:val="00E061A4"/>
    <w:rsid w:val="00E06F61"/>
    <w:rsid w:val="00E109A4"/>
    <w:rsid w:val="00E15A72"/>
    <w:rsid w:val="00E163E1"/>
    <w:rsid w:val="00E24EE2"/>
    <w:rsid w:val="00E305EB"/>
    <w:rsid w:val="00E30CE2"/>
    <w:rsid w:val="00E35857"/>
    <w:rsid w:val="00E40647"/>
    <w:rsid w:val="00E53339"/>
    <w:rsid w:val="00E53EB9"/>
    <w:rsid w:val="00E574B5"/>
    <w:rsid w:val="00E6288F"/>
    <w:rsid w:val="00E64268"/>
    <w:rsid w:val="00E651AF"/>
    <w:rsid w:val="00E66192"/>
    <w:rsid w:val="00E66FB8"/>
    <w:rsid w:val="00E70939"/>
    <w:rsid w:val="00E72DC0"/>
    <w:rsid w:val="00E73D7E"/>
    <w:rsid w:val="00E74307"/>
    <w:rsid w:val="00E75B36"/>
    <w:rsid w:val="00E762A9"/>
    <w:rsid w:val="00E768F2"/>
    <w:rsid w:val="00E771F2"/>
    <w:rsid w:val="00E823ED"/>
    <w:rsid w:val="00E95BDA"/>
    <w:rsid w:val="00E96455"/>
    <w:rsid w:val="00E967CD"/>
    <w:rsid w:val="00EA3671"/>
    <w:rsid w:val="00EA40B4"/>
    <w:rsid w:val="00EB377D"/>
    <w:rsid w:val="00EB4678"/>
    <w:rsid w:val="00EB61C2"/>
    <w:rsid w:val="00EC3071"/>
    <w:rsid w:val="00EC4A75"/>
    <w:rsid w:val="00ED3EE8"/>
    <w:rsid w:val="00ED734C"/>
    <w:rsid w:val="00ED7A41"/>
    <w:rsid w:val="00ED7C59"/>
    <w:rsid w:val="00EE3E67"/>
    <w:rsid w:val="00EE5CA9"/>
    <w:rsid w:val="00EE6EA0"/>
    <w:rsid w:val="00EF192E"/>
    <w:rsid w:val="00EF510B"/>
    <w:rsid w:val="00EF627C"/>
    <w:rsid w:val="00F00193"/>
    <w:rsid w:val="00F042DE"/>
    <w:rsid w:val="00F05CF8"/>
    <w:rsid w:val="00F15231"/>
    <w:rsid w:val="00F17E35"/>
    <w:rsid w:val="00F22861"/>
    <w:rsid w:val="00F27BC4"/>
    <w:rsid w:val="00F31F25"/>
    <w:rsid w:val="00F33713"/>
    <w:rsid w:val="00F37487"/>
    <w:rsid w:val="00F417BB"/>
    <w:rsid w:val="00F47945"/>
    <w:rsid w:val="00F5080B"/>
    <w:rsid w:val="00F547AB"/>
    <w:rsid w:val="00F61789"/>
    <w:rsid w:val="00F61BDB"/>
    <w:rsid w:val="00F64434"/>
    <w:rsid w:val="00F77EFE"/>
    <w:rsid w:val="00F80251"/>
    <w:rsid w:val="00F8054D"/>
    <w:rsid w:val="00F8322A"/>
    <w:rsid w:val="00F85B1A"/>
    <w:rsid w:val="00F8642D"/>
    <w:rsid w:val="00F9135B"/>
    <w:rsid w:val="00F91820"/>
    <w:rsid w:val="00F95360"/>
    <w:rsid w:val="00FA0116"/>
    <w:rsid w:val="00FA1D2F"/>
    <w:rsid w:val="00FA5983"/>
    <w:rsid w:val="00FB66C2"/>
    <w:rsid w:val="00FC23FF"/>
    <w:rsid w:val="00FC2403"/>
    <w:rsid w:val="00FC54B8"/>
    <w:rsid w:val="00FC5B56"/>
    <w:rsid w:val="00FC7D86"/>
    <w:rsid w:val="00FD128A"/>
    <w:rsid w:val="00FD310E"/>
    <w:rsid w:val="00FD658F"/>
    <w:rsid w:val="00FE5496"/>
    <w:rsid w:val="00FE7FB4"/>
    <w:rsid w:val="00FF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CF6F7"/>
  <w15:chartTrackingRefBased/>
  <w15:docId w15:val="{59B008A6-C612-4912-A856-2449DDF3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51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7D52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eastAsia="Times New Roman" w:hAnsi="Georgia"/>
      <w:b/>
      <w:bCs/>
      <w:sz w:val="24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BE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7D52"/>
    <w:rPr>
      <w:rFonts w:ascii="Georgia" w:eastAsia="Times New Roman" w:hAnsi="Georgia"/>
      <w:b/>
      <w:bCs/>
      <w:sz w:val="24"/>
      <w:szCs w:val="28"/>
      <w:lang w:eastAsia="en-US"/>
    </w:rPr>
  </w:style>
  <w:style w:type="table" w:styleId="Tabela-Siatka">
    <w:name w:val="Table Grid"/>
    <w:basedOn w:val="Standardowy"/>
    <w:uiPriority w:val="59"/>
    <w:rsid w:val="00D77D52"/>
    <w:pPr>
      <w:ind w:firstLine="284"/>
      <w:jc w:val="both"/>
    </w:pPr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D77D52"/>
    <w:pPr>
      <w:spacing w:before="120" w:after="120" w:line="240" w:lineRule="auto"/>
      <w:ind w:left="720" w:firstLine="284"/>
      <w:contextualSpacing/>
      <w:jc w:val="both"/>
    </w:pPr>
    <w:rPr>
      <w:rFonts w:ascii="Georgia" w:hAnsi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778CE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8D51BC"/>
    <w:rPr>
      <w:color w:val="0000FF"/>
      <w:u w:val="single"/>
    </w:rPr>
  </w:style>
  <w:style w:type="character" w:customStyle="1" w:styleId="Nagwek4Znak">
    <w:name w:val="Nagłówek 4 Znak"/>
    <w:link w:val="Nagwek4"/>
    <w:uiPriority w:val="9"/>
    <w:semiHidden/>
    <w:rsid w:val="00506BE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arrow-raquo">
    <w:name w:val="arrow-raquo"/>
    <w:rsid w:val="00506BEE"/>
  </w:style>
  <w:style w:type="character" w:styleId="Pogrubienie">
    <w:name w:val="Strong"/>
    <w:uiPriority w:val="22"/>
    <w:qFormat/>
    <w:rsid w:val="00656AC8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7A9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D7A94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2D7A94"/>
    <w:rPr>
      <w:vertAlign w:val="superscript"/>
    </w:rPr>
  </w:style>
  <w:style w:type="character" w:styleId="UyteHipercze">
    <w:name w:val="FollowedHyperlink"/>
    <w:uiPriority w:val="99"/>
    <w:semiHidden/>
    <w:unhideWhenUsed/>
    <w:rsid w:val="00CE6ED3"/>
    <w:rPr>
      <w:color w:val="954F72"/>
      <w:u w:val="single"/>
    </w:rPr>
  </w:style>
  <w:style w:type="character" w:customStyle="1" w:styleId="elementname">
    <w:name w:val="elementname"/>
    <w:rsid w:val="00CE6ED3"/>
  </w:style>
  <w:style w:type="character" w:customStyle="1" w:styleId="fontnormal">
    <w:name w:val="fontnormal"/>
    <w:rsid w:val="00CE6ED3"/>
  </w:style>
  <w:style w:type="character" w:customStyle="1" w:styleId="elementprice">
    <w:name w:val="elementprice"/>
    <w:rsid w:val="008B28A9"/>
  </w:style>
  <w:style w:type="character" w:customStyle="1" w:styleId="zl">
    <w:name w:val="zl"/>
    <w:rsid w:val="008B28A9"/>
  </w:style>
  <w:style w:type="character" w:customStyle="1" w:styleId="nazwaprodfirma">
    <w:name w:val="nazwa_prod_firma"/>
    <w:rsid w:val="008B28A9"/>
  </w:style>
  <w:style w:type="paragraph" w:customStyle="1" w:styleId="Default">
    <w:name w:val="Default"/>
    <w:rsid w:val="002C5FB9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character" w:styleId="Uwydatnienie">
    <w:name w:val="Emphasis"/>
    <w:uiPriority w:val="20"/>
    <w:qFormat/>
    <w:rsid w:val="001E2600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C23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23A5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23A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23A5E"/>
    <w:rPr>
      <w:sz w:val="22"/>
      <w:szCs w:val="22"/>
      <w:lang w:eastAsia="en-US"/>
    </w:rPr>
  </w:style>
  <w:style w:type="paragraph" w:customStyle="1" w:styleId="Znak">
    <w:name w:val="Znak"/>
    <w:basedOn w:val="Normalny"/>
    <w:rsid w:val="0084092B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3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43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23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9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2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1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8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7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0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1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7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9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00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1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4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0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68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7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1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2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9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9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02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7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1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3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2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4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0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4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8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8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1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1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5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3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1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3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4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5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04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4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6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7CFD2-004D-438A-8D30-6860A12F7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18</Pages>
  <Words>3953</Words>
  <Characters>23720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27618</CharactersWithSpaces>
  <SharedDoc>false</SharedDoc>
  <HLinks>
    <vt:vector size="6" baseType="variant">
      <vt:variant>
        <vt:i4>4194388</vt:i4>
      </vt:variant>
      <vt:variant>
        <vt:i4>0</vt:i4>
      </vt:variant>
      <vt:variant>
        <vt:i4>0</vt:i4>
      </vt:variant>
      <vt:variant>
        <vt:i4>5</vt:i4>
      </vt:variant>
      <vt:variant>
        <vt:lpwstr>http://www.cpubenchmark.net/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Małgorzata Błahuta</cp:lastModifiedBy>
  <cp:revision>93</cp:revision>
  <cp:lastPrinted>2018-11-28T10:44:00Z</cp:lastPrinted>
  <dcterms:created xsi:type="dcterms:W3CDTF">2018-11-28T07:05:00Z</dcterms:created>
  <dcterms:modified xsi:type="dcterms:W3CDTF">2018-11-29T10:02:00Z</dcterms:modified>
</cp:coreProperties>
</file>