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D52" w:rsidRDefault="00D77D52" w:rsidP="00D77D52">
      <w:pPr>
        <w:pStyle w:val="Nagwek1"/>
      </w:pPr>
      <w:r w:rsidRPr="00166C34">
        <w:t>SZCZEGÓŁOWY OPIS PRZEDMIOTU ZAMÓWIENIA</w:t>
      </w:r>
      <w:r w:rsidR="00482759" w:rsidRPr="00482759">
        <w:t xml:space="preserve"> </w:t>
      </w:r>
      <w:r w:rsidR="00482759">
        <w:t>CZĘŚĆ II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5"/>
        <w:gridCol w:w="3245"/>
        <w:gridCol w:w="9483"/>
        <w:gridCol w:w="877"/>
      </w:tblGrid>
      <w:tr w:rsidR="00D77D52" w:rsidTr="00DD2D97">
        <w:tc>
          <w:tcPr>
            <w:tcW w:w="615" w:type="dxa"/>
            <w:shd w:val="clear" w:color="auto" w:fill="auto"/>
            <w:vAlign w:val="center"/>
          </w:tcPr>
          <w:p w:rsidR="00D77D52" w:rsidRPr="000D568B" w:rsidRDefault="00D77D52" w:rsidP="000D568B">
            <w:pPr>
              <w:spacing w:before="60" w:after="60"/>
              <w:jc w:val="center"/>
              <w:rPr>
                <w:b/>
              </w:rPr>
            </w:pPr>
            <w:r w:rsidRPr="000D568B">
              <w:rPr>
                <w:b/>
              </w:rPr>
              <w:t>L.p.</w:t>
            </w:r>
          </w:p>
        </w:tc>
        <w:tc>
          <w:tcPr>
            <w:tcW w:w="3245" w:type="dxa"/>
            <w:shd w:val="clear" w:color="auto" w:fill="auto"/>
            <w:vAlign w:val="center"/>
          </w:tcPr>
          <w:p w:rsidR="00D77D52" w:rsidRPr="000D568B" w:rsidRDefault="00D77D52" w:rsidP="000D568B">
            <w:pPr>
              <w:spacing w:before="60" w:after="60"/>
              <w:rPr>
                <w:b/>
              </w:rPr>
            </w:pPr>
            <w:r w:rsidRPr="000D568B">
              <w:rPr>
                <w:b/>
              </w:rPr>
              <w:t>Produkt</w:t>
            </w:r>
          </w:p>
        </w:tc>
        <w:tc>
          <w:tcPr>
            <w:tcW w:w="9483" w:type="dxa"/>
            <w:shd w:val="clear" w:color="auto" w:fill="auto"/>
            <w:vAlign w:val="center"/>
          </w:tcPr>
          <w:p w:rsidR="00D77D52" w:rsidRPr="000D568B" w:rsidRDefault="00D77D52" w:rsidP="000D568B">
            <w:pPr>
              <w:spacing w:before="60" w:after="60"/>
              <w:rPr>
                <w:b/>
              </w:rPr>
            </w:pPr>
            <w:r w:rsidRPr="000D568B">
              <w:rPr>
                <w:b/>
                <w:sz w:val="20"/>
                <w:szCs w:val="20"/>
              </w:rPr>
              <w:t>Specyfikacja sprzętu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D77D52" w:rsidRPr="000D568B" w:rsidRDefault="00D77D52" w:rsidP="000D568B">
            <w:pPr>
              <w:spacing w:before="60" w:after="60"/>
              <w:jc w:val="center"/>
              <w:rPr>
                <w:b/>
              </w:rPr>
            </w:pPr>
            <w:r w:rsidRPr="000D568B">
              <w:rPr>
                <w:b/>
              </w:rPr>
              <w:t>Liczba sztuk</w:t>
            </w:r>
          </w:p>
        </w:tc>
      </w:tr>
      <w:tr w:rsidR="00F61BDB" w:rsidTr="00DD2D97">
        <w:tc>
          <w:tcPr>
            <w:tcW w:w="615" w:type="dxa"/>
            <w:shd w:val="clear" w:color="auto" w:fill="auto"/>
            <w:vAlign w:val="center"/>
          </w:tcPr>
          <w:p w:rsidR="00F61BDB" w:rsidRPr="000D568B" w:rsidRDefault="00F61BDB" w:rsidP="000D568B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b/>
              </w:rPr>
            </w:pPr>
          </w:p>
        </w:tc>
        <w:tc>
          <w:tcPr>
            <w:tcW w:w="3245" w:type="dxa"/>
            <w:shd w:val="clear" w:color="auto" w:fill="auto"/>
            <w:vAlign w:val="center"/>
          </w:tcPr>
          <w:p w:rsidR="00F61BDB" w:rsidRDefault="00344011" w:rsidP="00F22861">
            <w:pPr>
              <w:spacing w:before="60" w:after="60"/>
            </w:pPr>
            <w:r>
              <w:t>K</w:t>
            </w:r>
            <w:r w:rsidR="00F61BDB">
              <w:t xml:space="preserve">omputer stacjonarny </w:t>
            </w:r>
            <w:r w:rsidR="00F22861">
              <w:br/>
              <w:t xml:space="preserve">z systemem operacyjnym </w:t>
            </w:r>
          </w:p>
          <w:p w:rsidR="00344011" w:rsidRDefault="00344011" w:rsidP="00F22861">
            <w:pPr>
              <w:spacing w:before="60" w:after="60"/>
            </w:pPr>
          </w:p>
          <w:p w:rsidR="009F1AF2" w:rsidRPr="00293137" w:rsidRDefault="009F1AF2" w:rsidP="00F22861">
            <w:pPr>
              <w:spacing w:before="60" w:after="60"/>
            </w:pPr>
            <w:r>
              <w:t>Typ A</w:t>
            </w:r>
          </w:p>
        </w:tc>
        <w:tc>
          <w:tcPr>
            <w:tcW w:w="9483" w:type="dxa"/>
            <w:shd w:val="clear" w:color="auto" w:fill="auto"/>
            <w:vAlign w:val="center"/>
          </w:tcPr>
          <w:tbl>
            <w:tblPr>
              <w:tblW w:w="924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60"/>
              <w:gridCol w:w="6082"/>
            </w:tblGrid>
            <w:tr w:rsidR="00F22861" w:rsidRPr="00766D3F" w:rsidTr="000D568B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2861" w:rsidRPr="00766D3F" w:rsidRDefault="00F22861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Typ obudowy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2861" w:rsidRPr="00766D3F" w:rsidRDefault="00966417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SFF, stojąca</w:t>
                  </w:r>
                  <w:r w:rsidR="00F66513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/leżąca</w:t>
                  </w:r>
                </w:p>
              </w:tc>
            </w:tr>
            <w:tr w:rsidR="00F61BDB" w:rsidRPr="00766D3F" w:rsidTr="000D568B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0D568B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Procesor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E1A79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6D5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procesor min. dwurdzeniowy zgodny z x86 osiągający wynik co najmniej </w:t>
                  </w:r>
                  <w:r w:rsidR="00890163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5846</w:t>
                  </w:r>
                  <w:r w:rsidRPr="00BE6D5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pkt w teście PassMark CPU Mark, na dzień 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  <w:r w:rsidR="008E1A79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7</w:t>
                  </w:r>
                  <w:r w:rsidRPr="00BE6D5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.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11</w:t>
                  </w:r>
                  <w:r w:rsidRPr="00BE6D5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.2017 r., według wyników opublikowanych na stronie </w:t>
                  </w:r>
                  <w:r w:rsidRPr="008B000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http://www</w:t>
                  </w:r>
                  <w:r w:rsidRPr="00BE6D5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.cpubenchmark.net, </w:t>
                  </w:r>
                  <w:r w:rsidRPr="00CF23B8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stanowiący załącznik nr </w:t>
                  </w:r>
                  <w:r w:rsidR="00CF23B8" w:rsidRPr="00CF23B8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4</w:t>
                  </w:r>
                  <w:r w:rsidRPr="00CF23B8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do SIWZ</w:t>
                  </w:r>
                </w:p>
              </w:tc>
            </w:tr>
            <w:tr w:rsidR="00F61BDB" w:rsidRPr="00766D3F" w:rsidTr="000D568B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0D568B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Pojemność zainstalowanego dysku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9D37FB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min. 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10</w:t>
                  </w: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00 GB</w:t>
                  </w:r>
                </w:p>
              </w:tc>
            </w:tr>
            <w:tr w:rsidR="0017575B" w:rsidRPr="00766D3F" w:rsidTr="000D568B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575B" w:rsidRPr="00766D3F" w:rsidRDefault="0017575B" w:rsidP="000D568B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Typ dysku twardego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575B" w:rsidRPr="00766D3F" w:rsidRDefault="0017575B" w:rsidP="009D37FB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SATA III 7200 obr.</w:t>
                  </w:r>
                </w:p>
              </w:tc>
            </w:tr>
            <w:tr w:rsidR="00F61BDB" w:rsidRPr="00766D3F" w:rsidTr="000D568B">
              <w:trPr>
                <w:trHeight w:val="570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0D568B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Napędy wbudowane (zainstalowane)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0D568B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DVD+/-RW</w:t>
                  </w:r>
                </w:p>
              </w:tc>
            </w:tr>
            <w:tr w:rsidR="00F61BDB" w:rsidRPr="00766D3F" w:rsidTr="000D568B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0D568B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Pojemność zainstalowanej pamięci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9D37FB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min. 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4000 MB</w:t>
                  </w:r>
                </w:p>
              </w:tc>
            </w:tr>
            <w:tr w:rsidR="00F61BDB" w:rsidRPr="00766D3F" w:rsidTr="000D568B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0D568B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Zintegrowana karta graficzna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0D568B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F61BDB" w:rsidRPr="00766D3F" w:rsidTr="000D568B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0D568B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Zintegrowana karta dźwiękowa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0D568B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F61BDB" w:rsidRPr="00766D3F" w:rsidTr="000D568B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Pr="00766D3F" w:rsidRDefault="00F61BDB" w:rsidP="000D568B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Bezprzewodowa karta sieciowa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Pr="00766D3F" w:rsidRDefault="00F61BDB" w:rsidP="000D568B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F61BDB" w:rsidRPr="00766D3F" w:rsidTr="000D568B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Default="00F61BDB" w:rsidP="008D51BC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Typ bezprzewodowej karty sieciowej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Default="00F61BDB" w:rsidP="000D568B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8D51BC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Wi-Fi 802.11 b/g/n/ac</w:t>
                  </w:r>
                </w:p>
              </w:tc>
            </w:tr>
            <w:tr w:rsidR="00F61BDB" w:rsidRPr="00766D3F" w:rsidTr="000D568B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Default="00F61BDB" w:rsidP="008D51BC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Bluetooth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Pr="008D51BC" w:rsidRDefault="00F61BDB" w:rsidP="000D568B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F61BDB" w:rsidRPr="00766D3F" w:rsidTr="000D568B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Default="00F61BDB" w:rsidP="008D51BC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Zintegrowana karta sieciowa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Default="00F61BDB" w:rsidP="000D568B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F61BDB" w:rsidRPr="00766D3F" w:rsidTr="000D568B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0D568B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Typ zintegrowanej karty sieciowej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0D568B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min. 10/100/1000 Mbit/s</w:t>
                  </w:r>
                </w:p>
              </w:tc>
            </w:tr>
            <w:tr w:rsidR="00F61BDB" w:rsidRPr="00766D3F" w:rsidTr="000D568B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Pr="00766D3F" w:rsidRDefault="00F61BDB" w:rsidP="000D568B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6D5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lastRenderedPageBreak/>
                    <w:t>Rodzaje wejść / wyjść</w:t>
                  </w:r>
                  <w:r w:rsidR="009F1AF2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 (min.)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575B" w:rsidRPr="0017575B" w:rsidRDefault="0017575B" w:rsidP="0017575B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Wyjście słuchawkowe - 1 szt.</w:t>
                  </w:r>
                </w:p>
                <w:p w:rsidR="0017575B" w:rsidRPr="0017575B" w:rsidRDefault="0017575B" w:rsidP="0017575B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Czytnik kart pamięci - 1 szt.</w:t>
                  </w:r>
                </w:p>
                <w:p w:rsidR="0017575B" w:rsidRPr="0017575B" w:rsidRDefault="0017575B" w:rsidP="0017575B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USB 3.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0</w:t>
                  </w: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- 4 szt.</w:t>
                  </w:r>
                </w:p>
                <w:p w:rsidR="0017575B" w:rsidRPr="0017575B" w:rsidRDefault="0017575B" w:rsidP="0017575B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Wejście mikrofonowe - 1 szt.</w:t>
                  </w:r>
                </w:p>
                <w:p w:rsidR="0017575B" w:rsidRPr="0017575B" w:rsidRDefault="0017575B" w:rsidP="0017575B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USB 2.0 - 2 szt.</w:t>
                  </w:r>
                </w:p>
                <w:p w:rsidR="0017575B" w:rsidRPr="0017575B" w:rsidRDefault="0017575B" w:rsidP="0017575B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VGA (D-sub) - 1 szt.</w:t>
                  </w:r>
                </w:p>
                <w:p w:rsidR="0017575B" w:rsidRPr="0017575B" w:rsidRDefault="0017575B" w:rsidP="0017575B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RJ-45 (LAN) - 1 szt.</w:t>
                  </w:r>
                </w:p>
                <w:p w:rsidR="0017575B" w:rsidRPr="0017575B" w:rsidRDefault="0017575B" w:rsidP="0017575B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Wejście/wyjścia audio - 3 szt.</w:t>
                  </w:r>
                </w:p>
                <w:p w:rsidR="0017575B" w:rsidRPr="0017575B" w:rsidRDefault="0017575B" w:rsidP="0017575B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AC-in (wejście zasilania) - 1 szt.</w:t>
                  </w:r>
                </w:p>
                <w:p w:rsidR="0017575B" w:rsidRPr="0017575B" w:rsidRDefault="0017575B" w:rsidP="0017575B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USB 3.1 Gen. 1 (USB 3.0) - 2 szt.</w:t>
                  </w:r>
                </w:p>
                <w:p w:rsidR="00F61BDB" w:rsidRPr="00766D3F" w:rsidRDefault="0017575B" w:rsidP="0017575B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HDMI - 1 szt.</w:t>
                  </w:r>
                </w:p>
              </w:tc>
            </w:tr>
            <w:tr w:rsidR="00F61BDB" w:rsidRPr="00766D3F" w:rsidTr="000D568B">
              <w:trPr>
                <w:trHeight w:val="840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0D568B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Dołączone wyposażenie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255BD" w:rsidRDefault="003255BD" w:rsidP="003255BD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k</w:t>
                  </w:r>
                  <w:r w:rsidR="00F61BDB"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lawiatura przewodowa USB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, mysz przewodowa USB – tej samej marki, co zaoferowany komputer;</w:t>
                  </w:r>
                </w:p>
                <w:p w:rsidR="00F61BDB" w:rsidRPr="00766D3F" w:rsidRDefault="003255BD" w:rsidP="003255BD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k</w:t>
                  </w:r>
                  <w:r w:rsidR="00F61BDB"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abel zasilający</w:t>
                  </w:r>
                </w:p>
              </w:tc>
            </w:tr>
          </w:tbl>
          <w:p w:rsidR="00F61BDB" w:rsidRPr="00176A36" w:rsidRDefault="00F61BDB" w:rsidP="000D56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176A36">
              <w:rPr>
                <w:b/>
                <w:sz w:val="20"/>
                <w:szCs w:val="20"/>
              </w:rPr>
              <w:t xml:space="preserve">System operacyjny: </w:t>
            </w:r>
            <w:r w:rsidRPr="00176A36">
              <w:rPr>
                <w:sz w:val="20"/>
                <w:szCs w:val="20"/>
              </w:rPr>
              <w:t>Licencja 32bit i 64 bit w polskiej wersji językowej.</w:t>
            </w:r>
          </w:p>
          <w:p w:rsidR="00F61BDB" w:rsidRPr="002A3216" w:rsidRDefault="00F61BDB" w:rsidP="002A3216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  <w:r w:rsidRPr="00176A36">
              <w:rPr>
                <w:sz w:val="20"/>
                <w:szCs w:val="20"/>
              </w:rPr>
              <w:t>System operacyjny: w wersji polskiej wraz z nośnikiem. Zamawiający dopuszcza system równoważny, rozumiany jako właściwy pod względem funkcjonalnym oraz obsługi interfejsu użytkownika zamiennik umożliwiający zgodne z przeznaczeniem użytkowanie komputera w sieci teleinformatycznej zamawiającego. Posiadający: graficzny interfejs użytkownika, darmową aktualizację w języku polskim i możliwość dokonywania poprawek systemu z podanej strony www przez Internet oraz przez centralny system zdalnej aktualizacji. System musi posiadać ochronę połączeń internetowych. Jego elementy takie jak: komunikaty systemowe, menu, zintegrowany system pomocy powinny być w języku polskim i zapewniać działanie w trybie graficznym. System musi mieć możliwość zdalnej konfiguracji, aktualizacji i administrowania oraz dostęp przy pomocy hasła hierarchicznego oraz zdolność do zdalnego zarządzania kontami i profilami. Konieczną jest też możliwość uwierzytelniania użytkowników z usługą katalogową wdrożoną  u zamawiającego - użytkownik raz zalogowany z poziomu systemu operacyjnego stacji roboczej ma być automatycznie rozpoznawany we wszystkich modułach oferowanego rozwiązania bez  potrzeby oddzielnego monitowania go o ponowne uwierzytelnienie się</w:t>
            </w:r>
            <w:r w:rsidR="002A3216">
              <w:rPr>
                <w:sz w:val="20"/>
                <w:szCs w:val="20"/>
              </w:rPr>
              <w:t xml:space="preserve">. </w:t>
            </w:r>
            <w:r w:rsidR="002A3216" w:rsidRPr="002A3216">
              <w:rPr>
                <w:b/>
                <w:sz w:val="20"/>
                <w:szCs w:val="20"/>
              </w:rPr>
              <w:t>D</w:t>
            </w:r>
            <w:r w:rsidRPr="002A3216">
              <w:rPr>
                <w:b/>
                <w:sz w:val="20"/>
                <w:szCs w:val="20"/>
              </w:rPr>
              <w:t>ostarczone oprogramowanie musi być zainstalowane i aktywowane.</w:t>
            </w:r>
            <w:r w:rsidR="002A3216">
              <w:rPr>
                <w:b/>
                <w:sz w:val="20"/>
                <w:szCs w:val="20"/>
              </w:rPr>
              <w:t xml:space="preserve"> Wykonawca dostarczy nośnik z oprogramowaniem w ilości 1 szt.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F61BDB" w:rsidRPr="00DA684C" w:rsidRDefault="00DA684C" w:rsidP="000D568B">
            <w:pPr>
              <w:spacing w:before="60" w:after="60"/>
              <w:jc w:val="center"/>
              <w:rPr>
                <w:rFonts w:ascii="Georgia" w:hAnsi="Georgia"/>
                <w:b/>
              </w:rPr>
            </w:pPr>
            <w:r w:rsidRPr="00DA684C">
              <w:rPr>
                <w:rFonts w:ascii="Georgia" w:hAnsi="Georgia"/>
                <w:b/>
              </w:rPr>
              <w:lastRenderedPageBreak/>
              <w:t>12</w:t>
            </w:r>
          </w:p>
        </w:tc>
      </w:tr>
      <w:tr w:rsidR="00D169F3" w:rsidTr="00DD2D97">
        <w:tc>
          <w:tcPr>
            <w:tcW w:w="615" w:type="dxa"/>
            <w:shd w:val="clear" w:color="auto" w:fill="auto"/>
            <w:vAlign w:val="center"/>
          </w:tcPr>
          <w:p w:rsidR="00D169F3" w:rsidRPr="000D568B" w:rsidRDefault="00D169F3" w:rsidP="000D568B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b/>
              </w:rPr>
            </w:pPr>
          </w:p>
        </w:tc>
        <w:tc>
          <w:tcPr>
            <w:tcW w:w="3245" w:type="dxa"/>
            <w:shd w:val="clear" w:color="auto" w:fill="auto"/>
            <w:vAlign w:val="center"/>
          </w:tcPr>
          <w:p w:rsidR="00D169F3" w:rsidRDefault="00D169F3" w:rsidP="00F22861">
            <w:pPr>
              <w:spacing w:before="60" w:after="60"/>
            </w:pPr>
            <w:r>
              <w:t>Monitor</w:t>
            </w:r>
          </w:p>
        </w:tc>
        <w:tc>
          <w:tcPr>
            <w:tcW w:w="9483" w:type="dxa"/>
            <w:shd w:val="clear" w:color="auto" w:fill="auto"/>
            <w:vAlign w:val="center"/>
          </w:tcPr>
          <w:tbl>
            <w:tblPr>
              <w:tblW w:w="924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60"/>
              <w:gridCol w:w="6082"/>
            </w:tblGrid>
            <w:tr w:rsidR="00D169F3" w:rsidTr="003A5E35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69F3" w:rsidRDefault="00D169F3" w:rsidP="00D169F3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Matryca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69F3" w:rsidRDefault="00D169F3" w:rsidP="00D169F3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Matowa, LED, IPS</w:t>
                  </w:r>
                </w:p>
              </w:tc>
            </w:tr>
            <w:tr w:rsidR="00D169F3" w:rsidRPr="00766D3F" w:rsidTr="003A5E35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169F3" w:rsidRPr="00766D3F" w:rsidRDefault="00D169F3" w:rsidP="00D169F3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Przekątna ekranu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169F3" w:rsidRPr="00766D3F" w:rsidRDefault="00D169F3" w:rsidP="00D169F3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min. 2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2”</w:t>
                  </w:r>
                </w:p>
              </w:tc>
            </w:tr>
            <w:tr w:rsidR="00D169F3" w:rsidRPr="00766D3F" w:rsidTr="003A5E35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169F3" w:rsidRPr="00766D3F" w:rsidRDefault="00D169F3" w:rsidP="00D169F3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Rozdzielczość matrycy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169F3" w:rsidRPr="00766D3F" w:rsidRDefault="00D169F3" w:rsidP="00D169F3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min. </w:t>
                  </w: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1920 x 1080 (Full HD)</w:t>
                  </w:r>
                </w:p>
              </w:tc>
            </w:tr>
            <w:tr w:rsidR="00D169F3" w:rsidTr="003A5E35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69F3" w:rsidRDefault="00D169F3" w:rsidP="00D169F3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Jasność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69F3" w:rsidRDefault="00D169F3" w:rsidP="00D169F3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min. </w:t>
                  </w:r>
                  <w:r>
                    <w:t>250 cd/m²</w:t>
                  </w:r>
                </w:p>
              </w:tc>
            </w:tr>
            <w:tr w:rsidR="00D169F3" w:rsidTr="003A5E35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69F3" w:rsidRDefault="00D169F3" w:rsidP="00D169F3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t>Kontrast statyczny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69F3" w:rsidRDefault="00D169F3" w:rsidP="00D169F3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min. </w:t>
                  </w:r>
                  <w:r>
                    <w:t>1 000:1</w:t>
                  </w:r>
                </w:p>
              </w:tc>
            </w:tr>
            <w:tr w:rsidR="00D169F3" w:rsidTr="003A5E35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69F3" w:rsidRDefault="00D169F3" w:rsidP="00D169F3">
                  <w:pPr>
                    <w:spacing w:before="60" w:after="60"/>
                  </w:pPr>
                  <w:r>
                    <w:t>Kąt widzenia w poziomie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69F3" w:rsidRDefault="00D169F3" w:rsidP="00D169F3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min. 178 stopni</w:t>
                  </w:r>
                </w:p>
              </w:tc>
            </w:tr>
            <w:tr w:rsidR="00D169F3" w:rsidTr="003A5E35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69F3" w:rsidRDefault="00D169F3" w:rsidP="00D169F3">
                  <w:pPr>
                    <w:spacing w:before="60" w:after="60"/>
                  </w:pPr>
                  <w:r>
                    <w:t>Kąt widzenia w pionie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69F3" w:rsidRDefault="00D169F3" w:rsidP="00D169F3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min. 178 stopni</w:t>
                  </w:r>
                </w:p>
              </w:tc>
            </w:tr>
            <w:tr w:rsidR="00D169F3" w:rsidTr="003A5E35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69F3" w:rsidRDefault="00D169F3" w:rsidP="00D169F3">
                  <w:pPr>
                    <w:spacing w:before="60" w:after="60"/>
                  </w:pPr>
                  <w:r>
                    <w:t>Czas reakcji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69F3" w:rsidRDefault="00D169F3" w:rsidP="00D169F3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max. 5 ms</w:t>
                  </w:r>
                </w:p>
              </w:tc>
            </w:tr>
            <w:tr w:rsidR="00D169F3" w:rsidTr="003A5E35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69F3" w:rsidRDefault="00D169F3" w:rsidP="00D169F3">
                  <w:pPr>
                    <w:spacing w:before="60" w:after="60"/>
                  </w:pPr>
                  <w:r>
                    <w:t>Rodzaje wejść/wyjść (min.)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69F3" w:rsidRDefault="00D169F3" w:rsidP="00D169F3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t>VGA (D-sub) – min. 1 szt.</w:t>
                  </w:r>
                  <w:r>
                    <w:br/>
                    <w:t>HDMI – min. 1 szt.</w:t>
                  </w:r>
                  <w:r>
                    <w:br/>
                    <w:t>Wyjście słuchawkowe - 1 szt.</w:t>
                  </w:r>
                </w:p>
              </w:tc>
            </w:tr>
          </w:tbl>
          <w:p w:rsidR="00D169F3" w:rsidRDefault="00D169F3" w:rsidP="008316F1">
            <w:pPr>
              <w:spacing w:before="60" w:after="60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77" w:type="dxa"/>
            <w:shd w:val="clear" w:color="auto" w:fill="auto"/>
            <w:vAlign w:val="center"/>
          </w:tcPr>
          <w:p w:rsidR="00D169F3" w:rsidRPr="00DA684C" w:rsidRDefault="00D169F3" w:rsidP="000D568B">
            <w:pPr>
              <w:spacing w:before="60" w:after="60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12</w:t>
            </w:r>
          </w:p>
        </w:tc>
      </w:tr>
      <w:tr w:rsidR="00F61BDB" w:rsidTr="00DD2D97">
        <w:tc>
          <w:tcPr>
            <w:tcW w:w="615" w:type="dxa"/>
            <w:shd w:val="clear" w:color="auto" w:fill="auto"/>
            <w:vAlign w:val="center"/>
          </w:tcPr>
          <w:p w:rsidR="00F61BDB" w:rsidRPr="00293137" w:rsidRDefault="00F61BDB" w:rsidP="007F4CC3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b/>
              </w:rPr>
            </w:pPr>
          </w:p>
        </w:tc>
        <w:tc>
          <w:tcPr>
            <w:tcW w:w="3245" w:type="dxa"/>
            <w:shd w:val="clear" w:color="auto" w:fill="auto"/>
            <w:vAlign w:val="center"/>
          </w:tcPr>
          <w:p w:rsidR="0030546A" w:rsidRDefault="0030546A" w:rsidP="0030546A">
            <w:pPr>
              <w:spacing w:before="60" w:after="60"/>
            </w:pPr>
            <w:r>
              <w:t>K</w:t>
            </w:r>
            <w:r w:rsidR="0017575B">
              <w:t xml:space="preserve">omputer stacjonarny </w:t>
            </w:r>
            <w:r w:rsidR="0017575B">
              <w:br/>
              <w:t>systemem operacyjnym</w:t>
            </w:r>
          </w:p>
          <w:p w:rsidR="00344011" w:rsidRDefault="00344011" w:rsidP="0030546A">
            <w:pPr>
              <w:spacing w:before="60" w:after="60"/>
            </w:pPr>
          </w:p>
          <w:p w:rsidR="009F1AF2" w:rsidRDefault="009F1AF2" w:rsidP="0030546A">
            <w:pPr>
              <w:spacing w:before="60" w:after="60"/>
            </w:pPr>
            <w:r>
              <w:t>Typ B</w:t>
            </w:r>
          </w:p>
        </w:tc>
        <w:tc>
          <w:tcPr>
            <w:tcW w:w="9483" w:type="dxa"/>
            <w:shd w:val="clear" w:color="auto" w:fill="auto"/>
            <w:vAlign w:val="center"/>
          </w:tcPr>
          <w:tbl>
            <w:tblPr>
              <w:tblW w:w="924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60"/>
              <w:gridCol w:w="6082"/>
            </w:tblGrid>
            <w:tr w:rsidR="00CD6044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6044" w:rsidRPr="00766D3F" w:rsidRDefault="00CD6044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Typ obudowy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6044" w:rsidRPr="00766D3F" w:rsidRDefault="00CD6044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miniTower</w:t>
                  </w:r>
                  <w:r w:rsidR="00F66513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, SFF</w:t>
                  </w:r>
                </w:p>
              </w:tc>
            </w:tr>
            <w:tr w:rsidR="00CD6044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D6044" w:rsidRPr="00766D3F" w:rsidRDefault="00CD6044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Procesor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D6044" w:rsidRPr="00766D3F" w:rsidRDefault="00CD6044" w:rsidP="00890163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6D5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procesor min. </w:t>
                  </w:r>
                  <w:r w:rsidR="00CC035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czterordzeniowy</w:t>
                  </w:r>
                  <w:r w:rsidRPr="00BE6D5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zgodny z x86 osiągający wynik co najmniej </w:t>
                  </w:r>
                  <w:r w:rsidR="00890163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7421</w:t>
                  </w:r>
                  <w:r w:rsidRPr="00BE6D5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pkt w teście PassMark CPU Mark, na dzień 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  <w:r w:rsidR="00890163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7</w:t>
                  </w:r>
                  <w:r w:rsidRPr="00BE6D5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.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11</w:t>
                  </w:r>
                  <w:r w:rsidRPr="00BE6D5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.2017 r., według wyników opublikowanych na stronie </w:t>
                  </w:r>
                  <w:r w:rsidRPr="00890163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http://www.cpubenchmark.net, stanowiący załącznik nr </w:t>
                  </w:r>
                  <w:r w:rsidR="00890163" w:rsidRPr="00F66513">
                    <w:rPr>
                      <w:rFonts w:eastAsia="Times New Roman" w:cs="Arial"/>
                      <w:color w:val="000000" w:themeColor="text1"/>
                      <w:sz w:val="20"/>
                      <w:szCs w:val="20"/>
                      <w:lang w:eastAsia="pl-PL"/>
                    </w:rPr>
                    <w:t>4</w:t>
                  </w:r>
                  <w:r w:rsidRPr="00F66513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890163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do SIWZ</w:t>
                  </w:r>
                </w:p>
              </w:tc>
            </w:tr>
            <w:tr w:rsidR="00CD6044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D6044" w:rsidRPr="00766D3F" w:rsidRDefault="00CD6044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Pojemność zainstalowanego dysku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D6044" w:rsidRPr="00766D3F" w:rsidRDefault="00CD6044" w:rsidP="00CC0357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min. </w:t>
                  </w:r>
                  <w:r w:rsidR="00CC035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240</w:t>
                  </w: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GB</w:t>
                  </w:r>
                </w:p>
              </w:tc>
            </w:tr>
            <w:tr w:rsidR="00CD6044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6044" w:rsidRPr="00766D3F" w:rsidRDefault="00CD6044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Typ dysku twardego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6044" w:rsidRPr="00766D3F" w:rsidRDefault="00CC0357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SSD, SATA III</w:t>
                  </w:r>
                </w:p>
              </w:tc>
            </w:tr>
            <w:tr w:rsidR="00CD6044" w:rsidRPr="00766D3F" w:rsidTr="008316F1">
              <w:trPr>
                <w:trHeight w:val="570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D6044" w:rsidRPr="00766D3F" w:rsidRDefault="00CD6044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Napędy wbudowane (zainstalowane)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D6044" w:rsidRPr="00766D3F" w:rsidRDefault="00CD6044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DVD+/-RW</w:t>
                  </w:r>
                </w:p>
              </w:tc>
            </w:tr>
            <w:tr w:rsidR="00CD6044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D6044" w:rsidRPr="00766D3F" w:rsidRDefault="00CD6044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Pojemność zainstalowanej pamięci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D6044" w:rsidRPr="00766D3F" w:rsidRDefault="00CD6044" w:rsidP="003255BD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min. </w:t>
                  </w:r>
                  <w:r w:rsidR="003255BD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8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000 MB</w:t>
                  </w:r>
                </w:p>
              </w:tc>
            </w:tr>
            <w:tr w:rsidR="00CD6044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D6044" w:rsidRPr="00766D3F" w:rsidRDefault="00CD6044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lastRenderedPageBreak/>
                    <w:t>Zintegrowana karta graficzna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D6044" w:rsidRPr="00766D3F" w:rsidRDefault="00CD6044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CC0357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0357" w:rsidRPr="00766D3F" w:rsidRDefault="00CC0357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Dedykowana karta graficzna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0357" w:rsidRPr="00766D3F" w:rsidRDefault="00CC0357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CC0357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0357" w:rsidRDefault="00CC0357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CC0357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Wielkość pamięci karty graficznej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0357" w:rsidRDefault="00CC0357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min. 2048 MB</w:t>
                  </w:r>
                </w:p>
              </w:tc>
            </w:tr>
            <w:tr w:rsidR="00CD6044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D6044" w:rsidRPr="00766D3F" w:rsidRDefault="00CD6044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Zintegrowana karta dźwiękowa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D6044" w:rsidRPr="00766D3F" w:rsidRDefault="00CD6044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CD6044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6044" w:rsidRDefault="00CD6044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Zintegrowana karta sieciowa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6044" w:rsidRDefault="00CD6044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CD6044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D6044" w:rsidRPr="00766D3F" w:rsidRDefault="00CD6044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Typ zintegrowanej karty sieciowej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D6044" w:rsidRPr="00766D3F" w:rsidRDefault="00CD6044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min. 10/100/1000 Mbit/s</w:t>
                  </w:r>
                </w:p>
              </w:tc>
            </w:tr>
            <w:tr w:rsidR="00CD6044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6044" w:rsidRPr="00766D3F" w:rsidRDefault="00CD6044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6D5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Rodzaje wejść / wyjść</w:t>
                  </w:r>
                  <w:r w:rsidR="009F1AF2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 (min.)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6044" w:rsidRPr="0017575B" w:rsidRDefault="00CD6044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Wyjście słuchawkowe </w:t>
                  </w:r>
                  <w:r w:rsidR="0030546A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–</w:t>
                  </w: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1 szt.</w:t>
                  </w:r>
                </w:p>
                <w:p w:rsidR="00CD6044" w:rsidRPr="0017575B" w:rsidRDefault="00CD6044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Czytnik kart pamięci </w:t>
                  </w:r>
                  <w:r w:rsidR="0030546A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–</w:t>
                  </w: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1 szt.</w:t>
                  </w:r>
                </w:p>
                <w:p w:rsidR="00CD6044" w:rsidRPr="0017575B" w:rsidRDefault="00CD6044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USB 3.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0</w:t>
                  </w: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="0030546A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–</w:t>
                  </w: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4 szt.</w:t>
                  </w:r>
                </w:p>
                <w:p w:rsidR="00CD6044" w:rsidRPr="0017575B" w:rsidRDefault="00CD6044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Wejście mikrofonowe </w:t>
                  </w:r>
                  <w:r w:rsidR="0030546A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–</w:t>
                  </w: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1 szt.</w:t>
                  </w:r>
                </w:p>
                <w:p w:rsidR="00CD6044" w:rsidRPr="0017575B" w:rsidRDefault="00CD6044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USB 2.0 </w:t>
                  </w:r>
                  <w:r w:rsidR="0030546A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–</w:t>
                  </w: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2 szt.</w:t>
                  </w:r>
                </w:p>
                <w:p w:rsidR="00CD6044" w:rsidRPr="0017575B" w:rsidRDefault="00CD6044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VGA (D-sub) </w:t>
                  </w:r>
                  <w:r w:rsidR="0030546A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–</w:t>
                  </w: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1 szt.</w:t>
                  </w:r>
                </w:p>
                <w:p w:rsidR="00CD6044" w:rsidRPr="0017575B" w:rsidRDefault="00CD6044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RJ-45 (LAN) </w:t>
                  </w:r>
                  <w:r w:rsidR="0030546A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–</w:t>
                  </w: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1 szt.</w:t>
                  </w:r>
                </w:p>
                <w:p w:rsidR="00CD6044" w:rsidRPr="0017575B" w:rsidRDefault="00CD6044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Wejście/wyjścia audio </w:t>
                  </w:r>
                  <w:r w:rsidR="0030546A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–</w:t>
                  </w: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3 szt.</w:t>
                  </w:r>
                </w:p>
                <w:p w:rsidR="00CD6044" w:rsidRPr="0017575B" w:rsidRDefault="00CD6044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AC-in (wejście zasilania) </w:t>
                  </w:r>
                  <w:r w:rsidR="0030546A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–</w:t>
                  </w: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1 szt.</w:t>
                  </w:r>
                </w:p>
                <w:p w:rsidR="00CD6044" w:rsidRPr="0017575B" w:rsidRDefault="00CD6044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USB 3.1 Gen. 1 (USB 3.0) </w:t>
                  </w:r>
                  <w:r w:rsidR="0030546A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–</w:t>
                  </w: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2 szt.</w:t>
                  </w:r>
                </w:p>
                <w:p w:rsidR="00CD6044" w:rsidRPr="00766D3F" w:rsidRDefault="00CD6044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HDMI </w:t>
                  </w:r>
                  <w:r w:rsidR="0030546A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–</w:t>
                  </w:r>
                  <w:r w:rsidRPr="0017575B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1 szt.</w:t>
                  </w:r>
                </w:p>
              </w:tc>
            </w:tr>
            <w:tr w:rsidR="00CD6044" w:rsidRPr="00766D3F" w:rsidTr="008316F1">
              <w:trPr>
                <w:trHeight w:val="840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D6044" w:rsidRPr="00766D3F" w:rsidRDefault="00CD6044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Dołączone wyposażenie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255BD" w:rsidRDefault="003255BD" w:rsidP="003255BD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k</w:t>
                  </w: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lawiatura przewodowa USB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, mysz przewodowa USB – tej samej marki, co zaoferowany komputer;</w:t>
                  </w:r>
                </w:p>
                <w:p w:rsidR="00CD6044" w:rsidRPr="00766D3F" w:rsidRDefault="003255BD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k</w:t>
                  </w:r>
                  <w:r w:rsidR="00CD6044"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abel zasilający</w:t>
                  </w:r>
                </w:p>
              </w:tc>
            </w:tr>
          </w:tbl>
          <w:p w:rsidR="00CD6044" w:rsidRDefault="00CD6044" w:rsidP="007F4CC3">
            <w:pPr>
              <w:spacing w:before="60" w:after="60"/>
              <w:rPr>
                <w:b/>
                <w:sz w:val="20"/>
                <w:szCs w:val="20"/>
              </w:rPr>
            </w:pPr>
          </w:p>
          <w:p w:rsidR="00F61BDB" w:rsidRPr="00C4461C" w:rsidRDefault="00F61BDB" w:rsidP="007F4CC3">
            <w:pPr>
              <w:spacing w:before="60" w:after="60"/>
              <w:rPr>
                <w:sz w:val="20"/>
                <w:szCs w:val="20"/>
              </w:rPr>
            </w:pPr>
            <w:r w:rsidRPr="00C4461C">
              <w:rPr>
                <w:b/>
                <w:sz w:val="20"/>
                <w:szCs w:val="20"/>
              </w:rPr>
              <w:t xml:space="preserve">System operacyjny: </w:t>
            </w:r>
            <w:r w:rsidRPr="00C4461C">
              <w:rPr>
                <w:sz w:val="20"/>
                <w:szCs w:val="20"/>
              </w:rPr>
              <w:t>Licencja 32bit i 64 bit w polskiej wersji językowej</w:t>
            </w:r>
            <w:r>
              <w:rPr>
                <w:sz w:val="20"/>
                <w:szCs w:val="20"/>
              </w:rPr>
              <w:t>.</w:t>
            </w:r>
          </w:p>
          <w:p w:rsidR="00F61BDB" w:rsidRPr="00D87D82" w:rsidRDefault="00F61BDB" w:rsidP="009F0FCA">
            <w:pPr>
              <w:spacing w:before="60" w:after="60"/>
              <w:rPr>
                <w:sz w:val="20"/>
                <w:szCs w:val="20"/>
              </w:rPr>
            </w:pPr>
            <w:r w:rsidRPr="00C4461C">
              <w:rPr>
                <w:sz w:val="20"/>
                <w:szCs w:val="20"/>
              </w:rPr>
              <w:t xml:space="preserve">System operacyjny: </w:t>
            </w:r>
            <w:r>
              <w:rPr>
                <w:sz w:val="20"/>
                <w:szCs w:val="20"/>
              </w:rPr>
              <w:t>w</w:t>
            </w:r>
            <w:r w:rsidRPr="00C4461C">
              <w:rPr>
                <w:sz w:val="20"/>
                <w:szCs w:val="20"/>
              </w:rPr>
              <w:t xml:space="preserve"> wersji polskiej wraz z nośnikiem. Zamawiający dopuszcza system równoważny, rozumiany jako właściwy pod względem funkcjonalnym oraz obsługi interfejsu użytkownika zamiennik umożliwiający zgodne </w:t>
            </w:r>
            <w:r w:rsidRPr="00C4461C">
              <w:rPr>
                <w:sz w:val="20"/>
                <w:szCs w:val="20"/>
              </w:rPr>
              <w:lastRenderedPageBreak/>
              <w:t>z przeznaczeniem użytkowanie komputera w sieci teleinformatycznej zamawiającego. Posiadający: graficzny interfejs użytkownika, darmową aktualizację w języku polskim i możliwość dokonywania poprawek systemu z podanej strony www przez Internet oraz przez centralny system zdalnej aktualizacji. System musi posiadać ochronę połączeń internetowych. Jego elementy takie jak: komunikaty systemowe, menu, zintegrowany system pomocy powinny być w języku polskim i zapewniać działanie w trybie graficznym. System musi mieć możliwość zdalnej konfiguracji, aktualizacji i administrowania oraz dostęp przy pomocy hasła hierarchicznego oraz zdolność do zdalnego zarządzania kontami i profilami. Konieczną jest też możliwość uwierzytelniania użytkowników z usługą katalogową wdrożoną  u zamawiającego - użytkownik raz zalogowany z poziomu systemu operacyjnego stacji roboczej ma być automatycznie rozpoznawany we wszystkich modułach oferowanego rozwiązania bez  potrzeby oddzielnego monitowania go o ponowne uwierzytelnienie się</w:t>
            </w:r>
            <w:r w:rsidR="002A3216">
              <w:rPr>
                <w:sz w:val="20"/>
                <w:szCs w:val="20"/>
              </w:rPr>
              <w:t>.</w:t>
            </w:r>
            <w:r w:rsidRPr="00C4461C">
              <w:rPr>
                <w:sz w:val="20"/>
                <w:szCs w:val="20"/>
              </w:rPr>
              <w:t xml:space="preserve"> </w:t>
            </w:r>
            <w:r w:rsidR="002A3216" w:rsidRPr="002A3216">
              <w:rPr>
                <w:b/>
                <w:sz w:val="20"/>
                <w:szCs w:val="20"/>
              </w:rPr>
              <w:t>Dostarczone oprogramowanie musi być zainstalowane i aktywowane.</w:t>
            </w:r>
            <w:r w:rsidR="002A3216">
              <w:rPr>
                <w:b/>
                <w:sz w:val="20"/>
                <w:szCs w:val="20"/>
              </w:rPr>
              <w:t xml:space="preserve"> Wykonawca dostarczy nośnik z oprogramowaniem w ilości 1 szt.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F61BDB" w:rsidRPr="00293137" w:rsidRDefault="00DA684C" w:rsidP="007B7D6F">
            <w:pPr>
              <w:pStyle w:val="Akapitzlist"/>
              <w:spacing w:before="60" w:after="60"/>
              <w:ind w:left="0" w:firstLine="0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</w:tr>
      <w:tr w:rsidR="00F61BDB" w:rsidTr="004A27C0">
        <w:trPr>
          <w:trHeight w:val="992"/>
        </w:trPr>
        <w:tc>
          <w:tcPr>
            <w:tcW w:w="615" w:type="dxa"/>
            <w:shd w:val="clear" w:color="auto" w:fill="auto"/>
            <w:vAlign w:val="center"/>
          </w:tcPr>
          <w:p w:rsidR="00F61BDB" w:rsidRPr="00293137" w:rsidRDefault="00F61BDB" w:rsidP="007F4CC3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b/>
              </w:rPr>
            </w:pPr>
          </w:p>
        </w:tc>
        <w:tc>
          <w:tcPr>
            <w:tcW w:w="3245" w:type="dxa"/>
            <w:shd w:val="clear" w:color="auto" w:fill="auto"/>
            <w:vAlign w:val="center"/>
          </w:tcPr>
          <w:p w:rsidR="00F61BDB" w:rsidRDefault="00F61BDB" w:rsidP="009F0FCA">
            <w:pPr>
              <w:spacing w:before="60" w:after="60"/>
            </w:pPr>
            <w:r>
              <w:t>Komputer stacjona</w:t>
            </w:r>
            <w:r w:rsidR="009F0FCA">
              <w:t xml:space="preserve">rny AIO </w:t>
            </w:r>
            <w:r w:rsidR="009F0FCA">
              <w:br/>
              <w:t>z systemem operacyjnym</w:t>
            </w:r>
          </w:p>
        </w:tc>
        <w:tc>
          <w:tcPr>
            <w:tcW w:w="9483" w:type="dxa"/>
            <w:shd w:val="clear" w:color="auto" w:fill="auto"/>
            <w:vAlign w:val="center"/>
          </w:tcPr>
          <w:tbl>
            <w:tblPr>
              <w:tblW w:w="924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60"/>
              <w:gridCol w:w="6082"/>
            </w:tblGrid>
            <w:tr w:rsidR="00F61BDB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Typ obudowy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All-in-One</w:t>
                  </w:r>
                </w:p>
              </w:tc>
            </w:tr>
            <w:tr w:rsidR="00F61BDB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Przekątna ekranu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min. 2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3”</w:t>
                  </w:r>
                </w:p>
              </w:tc>
            </w:tr>
            <w:tr w:rsidR="00F61BDB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Rozdzielczość matrycy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min. </w:t>
                  </w: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1920 x 1080 (Full HD)</w:t>
                  </w:r>
                </w:p>
              </w:tc>
            </w:tr>
            <w:tr w:rsidR="00F61BDB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Regulacja ekranu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61BDB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w zakresie</w:t>
                  </w:r>
                  <w:r w:rsidR="009F1AF2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od 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-5 do 25 stopni</w:t>
                  </w:r>
                </w:p>
              </w:tc>
            </w:tr>
            <w:tr w:rsidR="00F61BDB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Procesor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F66513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6D5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procesor min. dwurdzeniowy zgodny z x86 osiągający wynik co najmniej 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313</w:t>
                  </w:r>
                  <w:r w:rsidR="00F66513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9</w:t>
                  </w:r>
                  <w:r w:rsidRPr="00BE6D5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pkt w teście PassMark CPU Mark, na dzień </w:t>
                  </w:r>
                  <w:r w:rsidR="00F66513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17</w:t>
                  </w:r>
                  <w:r w:rsidRPr="00BE6D5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.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11</w:t>
                  </w:r>
                  <w:r w:rsidRPr="00BE6D5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.2017 r., według wyników opublikowanych na stro</w:t>
                  </w:r>
                  <w:r w:rsidRPr="00F66513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nie http://www.cpubenchmark.net, stanowiący załącznik </w:t>
                  </w:r>
                  <w:r w:rsidRPr="00F66513">
                    <w:rPr>
                      <w:rFonts w:eastAsia="Times New Roman" w:cs="Arial"/>
                      <w:color w:val="000000" w:themeColor="text1"/>
                      <w:sz w:val="20"/>
                      <w:szCs w:val="20"/>
                      <w:lang w:eastAsia="pl-PL"/>
                    </w:rPr>
                    <w:t xml:space="preserve">nr </w:t>
                  </w:r>
                  <w:r w:rsidR="00F66513" w:rsidRPr="00F66513">
                    <w:rPr>
                      <w:rFonts w:eastAsia="Times New Roman" w:cs="Arial"/>
                      <w:color w:val="000000" w:themeColor="text1"/>
                      <w:sz w:val="20"/>
                      <w:szCs w:val="20"/>
                      <w:lang w:eastAsia="pl-PL"/>
                    </w:rPr>
                    <w:t>4</w:t>
                  </w:r>
                  <w:r w:rsidRPr="00F66513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do SIWZ</w:t>
                  </w:r>
                </w:p>
              </w:tc>
            </w:tr>
            <w:tr w:rsidR="00F61BDB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Pojemność zainstalowanego dysku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min. 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10</w:t>
                  </w: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00 GB</w:t>
                  </w:r>
                </w:p>
              </w:tc>
            </w:tr>
            <w:tr w:rsidR="00F61BDB" w:rsidRPr="00766D3F" w:rsidTr="008316F1">
              <w:trPr>
                <w:trHeight w:val="570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Napędy wbudowane (zainstalowane)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DVD+/-RW</w:t>
                  </w:r>
                </w:p>
              </w:tc>
            </w:tr>
            <w:tr w:rsidR="00F61BDB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Pojemność zainstalowanej pamięci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min. 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4000 MB</w:t>
                  </w:r>
                </w:p>
              </w:tc>
            </w:tr>
            <w:tr w:rsidR="00F61BDB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Zintegrowana karta graficzna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F61BDB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Zintegrowana karta dźwiękowa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F61BDB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lastRenderedPageBreak/>
                    <w:t>Dźwięk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wbudowany mikrofon; wbudowane głośniki stereo 2x min. 3W</w:t>
                  </w:r>
                </w:p>
              </w:tc>
            </w:tr>
            <w:tr w:rsidR="00F61BDB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Bezprzewodowa karta sieciowa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F61BDB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Typ bezprzewodowej karty sieciowej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8D51BC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Wi-Fi 802.11 b/g/n/ac</w:t>
                  </w:r>
                </w:p>
              </w:tc>
            </w:tr>
            <w:tr w:rsidR="00F61BDB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Bluetooth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Pr="008D51BC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F61BDB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Zintegrowana karta sieciowa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F61BDB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Typ zintegrowanej karty sieciowej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min. 10/100/1000 Mbit/s</w:t>
                  </w:r>
                </w:p>
              </w:tc>
            </w:tr>
            <w:tr w:rsidR="00F61BDB" w:rsidRPr="00766D3F" w:rsidTr="008316F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6D5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Rodzaje wejść / wyjść</w:t>
                  </w:r>
                  <w:r w:rsidR="009F1AF2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 (min.)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Pr="0087122E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val="en-US" w:eastAsia="pl-PL"/>
                    </w:rPr>
                  </w:pPr>
                  <w:r w:rsidRPr="0087122E">
                    <w:rPr>
                      <w:rFonts w:eastAsia="Times New Roman" w:cs="Arial"/>
                      <w:color w:val="000000"/>
                      <w:sz w:val="20"/>
                      <w:szCs w:val="20"/>
                      <w:lang w:val="en-US" w:eastAsia="pl-PL"/>
                    </w:rPr>
                    <w:t>HDMI in –1 szt.</w:t>
                  </w:r>
                </w:p>
                <w:p w:rsidR="00F61BDB" w:rsidRPr="0087122E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val="en-US" w:eastAsia="pl-PL"/>
                    </w:rPr>
                  </w:pPr>
                  <w:r w:rsidRPr="0087122E">
                    <w:rPr>
                      <w:rFonts w:eastAsia="Times New Roman" w:cs="Arial"/>
                      <w:color w:val="000000"/>
                      <w:sz w:val="20"/>
                      <w:szCs w:val="20"/>
                      <w:lang w:val="en-US" w:eastAsia="pl-PL"/>
                    </w:rPr>
                    <w:t>HDMI out –1 szt.</w:t>
                  </w:r>
                </w:p>
                <w:p w:rsidR="00F61BDB" w:rsidRPr="00BE6D5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6D5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RJ-45 (LAN) - 1 szt.</w:t>
                  </w:r>
                </w:p>
                <w:p w:rsidR="00F61BDB" w:rsidRPr="00BE6D5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6D5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USB 2.0 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–</w:t>
                  </w:r>
                  <w:r w:rsidRPr="00BE6D5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min. </w:t>
                  </w:r>
                  <w:r w:rsidRPr="00BE6D5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3 szt.</w:t>
                  </w:r>
                </w:p>
                <w:p w:rsidR="00F61BDB" w:rsidRPr="00BE6D5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6D5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DC-in (wejście zasilania) - 1 szt.</w:t>
                  </w:r>
                </w:p>
                <w:p w:rsidR="00F61BDB" w:rsidRPr="00BE6D5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6D5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USB 3.0 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–</w:t>
                  </w:r>
                  <w:r w:rsidR="009F1AF2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BE6D5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2 szt.</w:t>
                  </w:r>
                </w:p>
                <w:p w:rsidR="00F61BDB" w:rsidRPr="00BE6D5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6D5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Wyjście słuchawkowe/wejście mikrofonowe - 1 szt.</w:t>
                  </w:r>
                </w:p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6D5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Czytnik kart pamięci - 1 szt.</w:t>
                  </w:r>
                </w:p>
              </w:tc>
            </w:tr>
            <w:tr w:rsidR="00F61BDB" w:rsidRPr="00766D3F" w:rsidTr="008316F1">
              <w:trPr>
                <w:trHeight w:val="840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Dołączone wyposażenie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235D" w:rsidRDefault="00F7235D" w:rsidP="00F7235D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k</w:t>
                  </w: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lawiatura USB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, mysz USB – tej samej marki, co zaoferowany komputer;</w:t>
                  </w:r>
                </w:p>
                <w:p w:rsidR="00F7235D" w:rsidRDefault="00F7235D" w:rsidP="00F7235D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k</w:t>
                  </w: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abel zasilający </w:t>
                  </w:r>
                </w:p>
                <w:p w:rsidR="00F61BDB" w:rsidRPr="00766D3F" w:rsidRDefault="00F61BDB" w:rsidP="00F7235D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Wbudowana kamera internetowa min. 1,0 Mpix</w:t>
                  </w:r>
                </w:p>
              </w:tc>
            </w:tr>
          </w:tbl>
          <w:p w:rsidR="004A27C0" w:rsidRPr="00176A36" w:rsidRDefault="004A27C0" w:rsidP="004A27C0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176A36">
              <w:rPr>
                <w:b/>
                <w:sz w:val="20"/>
                <w:szCs w:val="20"/>
              </w:rPr>
              <w:t xml:space="preserve">System operacyjny: </w:t>
            </w:r>
            <w:r w:rsidRPr="00176A36">
              <w:rPr>
                <w:sz w:val="20"/>
                <w:szCs w:val="20"/>
              </w:rPr>
              <w:t>Licencja 32bit i 64 bit w polskiej wersji językowej.</w:t>
            </w:r>
          </w:p>
          <w:p w:rsidR="00F61BDB" w:rsidRPr="00766D3F" w:rsidRDefault="004A27C0" w:rsidP="009F0FCA">
            <w:pPr>
              <w:spacing w:before="60" w:after="60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76A36">
              <w:rPr>
                <w:sz w:val="20"/>
                <w:szCs w:val="20"/>
              </w:rPr>
              <w:t xml:space="preserve">System operacyjny: w wersji polskiej wraz z nośnikiem. Zamawiający dopuszcza system równoważny, rozumiany jako właściwy pod względem funkcjonalnym oraz obsługi interfejsu użytkownika zamiennik umożliwiający zgodne z przeznaczeniem użytkowanie komputera w sieci teleinformatycznej zamawiającego. Posiadający: graficzny interfejs użytkownika, darmową aktualizację w języku polskim i możliwość dokonywania poprawek systemu z podanej strony www przez Internet oraz przez centralny system zdalnej aktualizacji. System musi posiadać ochronę połączeń internetowych. Jego elementy takie jak: komunikaty systemowe, menu, zintegrowany system </w:t>
            </w:r>
            <w:r w:rsidRPr="00176A36">
              <w:rPr>
                <w:sz w:val="20"/>
                <w:szCs w:val="20"/>
              </w:rPr>
              <w:lastRenderedPageBreak/>
              <w:t>pomocy powinny być w języku polskim i zapewniać działanie w trybie graficznym. System musi mieć możliwość zdalnej konfiguracji, aktualizacji i administrowania oraz dostęp przy pomocy hasła hierarchicznego oraz zdolność do zdalnego zarządzania kontami i profilami. Konieczną jest też możliwość uwierzytelniania użytkowników z usługą katalogową wdrożoną  u zamawiającego - użytkownik raz zalogowany z poziomu systemu operacyjnego stacji roboczej ma być automatycznie rozpoznawany we wszystkich modułach oferowanego rozwiązania bez  potrzeby oddzielnego monitowania go o ponowne uwierzytelnienie się</w:t>
            </w:r>
            <w:r w:rsidR="002A3216">
              <w:rPr>
                <w:sz w:val="20"/>
                <w:szCs w:val="20"/>
              </w:rPr>
              <w:t>.</w:t>
            </w:r>
            <w:r w:rsidR="002A3216" w:rsidRPr="002A3216">
              <w:rPr>
                <w:b/>
                <w:sz w:val="20"/>
                <w:szCs w:val="20"/>
              </w:rPr>
              <w:t xml:space="preserve"> Dostarczone oprogramowanie musi być zainstalowane i aktywowane.</w:t>
            </w:r>
            <w:r w:rsidR="002A3216">
              <w:rPr>
                <w:b/>
                <w:sz w:val="20"/>
                <w:szCs w:val="20"/>
              </w:rPr>
              <w:t xml:space="preserve"> Wykonawca dostarczy nośnik z oprogramowaniem w ilości 1 szt.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F61BDB" w:rsidRDefault="00DA684C" w:rsidP="007B7D6F">
            <w:pPr>
              <w:pStyle w:val="Akapitzlist"/>
              <w:spacing w:before="60" w:after="60"/>
              <w:ind w:left="0" w:firstLine="0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30</w:t>
            </w:r>
          </w:p>
        </w:tc>
      </w:tr>
      <w:tr w:rsidR="009F0FCA" w:rsidTr="004A27C0">
        <w:trPr>
          <w:trHeight w:val="992"/>
        </w:trPr>
        <w:tc>
          <w:tcPr>
            <w:tcW w:w="615" w:type="dxa"/>
            <w:shd w:val="clear" w:color="auto" w:fill="auto"/>
            <w:vAlign w:val="center"/>
          </w:tcPr>
          <w:p w:rsidR="009F0FCA" w:rsidRPr="00293137" w:rsidRDefault="009F0FCA" w:rsidP="007F4CC3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b/>
              </w:rPr>
            </w:pPr>
          </w:p>
        </w:tc>
        <w:tc>
          <w:tcPr>
            <w:tcW w:w="3245" w:type="dxa"/>
            <w:shd w:val="clear" w:color="auto" w:fill="auto"/>
            <w:vAlign w:val="center"/>
          </w:tcPr>
          <w:p w:rsidR="009F0FCA" w:rsidRDefault="009F0FCA" w:rsidP="009F0FCA">
            <w:pPr>
              <w:spacing w:before="60" w:after="60"/>
            </w:pPr>
            <w:r w:rsidRPr="0087122E">
              <w:rPr>
                <w:lang w:val="en-US"/>
              </w:rPr>
              <w:t>Abonament usługi Adobe Creative Cloud</w:t>
            </w:r>
          </w:p>
        </w:tc>
        <w:tc>
          <w:tcPr>
            <w:tcW w:w="9483" w:type="dxa"/>
            <w:shd w:val="clear" w:color="auto" w:fill="auto"/>
            <w:vAlign w:val="center"/>
          </w:tcPr>
          <w:p w:rsidR="009F0FCA" w:rsidRPr="000D795E" w:rsidRDefault="00CB0F29" w:rsidP="009F0FCA">
            <w:pPr>
              <w:spacing w:before="60" w:after="60"/>
              <w:rPr>
                <w:rFonts w:eastAsia="Times New Roman" w:cs="Arial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Cs/>
                <w:color w:val="000000"/>
                <w:sz w:val="20"/>
                <w:szCs w:val="20"/>
                <w:lang w:eastAsia="pl-PL"/>
              </w:rPr>
              <w:t>P</w:t>
            </w:r>
            <w:r w:rsidR="009F0FCA">
              <w:rPr>
                <w:rFonts w:eastAsia="Times New Roman" w:cs="Arial"/>
                <w:bCs/>
                <w:color w:val="000000"/>
                <w:sz w:val="20"/>
                <w:szCs w:val="20"/>
                <w:lang w:eastAsia="pl-PL"/>
              </w:rPr>
              <w:t xml:space="preserve">onad </w:t>
            </w:r>
            <w:r w:rsidR="009F0FCA" w:rsidRPr="000D795E">
              <w:rPr>
                <w:rFonts w:eastAsia="Times New Roman" w:cs="Arial"/>
                <w:bCs/>
                <w:color w:val="000000"/>
                <w:sz w:val="20"/>
                <w:szCs w:val="20"/>
                <w:lang w:eastAsia="pl-PL"/>
              </w:rPr>
              <w:t xml:space="preserve">20 aplikacji dla twórców na komputery i urządzenia przenośne, w tym programy </w:t>
            </w:r>
            <w:r w:rsidR="009F0FCA">
              <w:rPr>
                <w:rFonts w:eastAsia="Times New Roman" w:cs="Arial"/>
                <w:bCs/>
                <w:color w:val="000000"/>
                <w:sz w:val="20"/>
                <w:szCs w:val="20"/>
                <w:lang w:eastAsia="pl-PL"/>
              </w:rPr>
              <w:t xml:space="preserve">graficzne </w:t>
            </w:r>
            <w:r w:rsidR="00721F57">
              <w:rPr>
                <w:rFonts w:eastAsia="Times New Roman" w:cs="Arial"/>
                <w:bCs/>
                <w:color w:val="000000"/>
                <w:sz w:val="20"/>
                <w:szCs w:val="20"/>
                <w:lang w:eastAsia="pl-PL"/>
              </w:rPr>
              <w:t xml:space="preserve">Photoshop CC, Illustrator CC </w:t>
            </w:r>
            <w:r w:rsidR="009F0FCA">
              <w:rPr>
                <w:rFonts w:eastAsia="Times New Roman" w:cs="Arial"/>
                <w:bCs/>
                <w:color w:val="000000"/>
                <w:sz w:val="20"/>
                <w:szCs w:val="20"/>
                <w:lang w:eastAsia="pl-PL"/>
              </w:rPr>
              <w:t>oraz DTP</w:t>
            </w:r>
            <w:r w:rsidR="009F0FCA" w:rsidRPr="000D795E">
              <w:rPr>
                <w:rFonts w:eastAsia="Times New Roman" w:cs="Arial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9F0FCA">
              <w:rPr>
                <w:rFonts w:eastAsia="Times New Roman" w:cs="Arial"/>
                <w:bCs/>
                <w:color w:val="000000"/>
                <w:sz w:val="20"/>
                <w:szCs w:val="20"/>
                <w:lang w:eastAsia="pl-PL"/>
              </w:rPr>
              <w:t>InDesign</w:t>
            </w:r>
            <w:r w:rsidR="009F0FCA" w:rsidRPr="000D795E">
              <w:rPr>
                <w:rFonts w:eastAsia="Times New Roman" w:cs="Arial"/>
                <w:bCs/>
                <w:color w:val="000000"/>
                <w:sz w:val="20"/>
                <w:szCs w:val="20"/>
                <w:lang w:eastAsia="pl-PL"/>
              </w:rPr>
              <w:t xml:space="preserve"> CC</w:t>
            </w:r>
          </w:p>
          <w:p w:rsidR="009F0FCA" w:rsidRDefault="009F0FCA" w:rsidP="009F0FCA">
            <w:pPr>
              <w:spacing w:before="60" w:after="60"/>
              <w:rPr>
                <w:rFonts w:eastAsia="Times New Roman" w:cs="Arial"/>
                <w:bCs/>
                <w:color w:val="000000"/>
                <w:sz w:val="20"/>
                <w:szCs w:val="20"/>
                <w:lang w:eastAsia="pl-PL"/>
              </w:rPr>
            </w:pPr>
            <w:r w:rsidRPr="000D795E">
              <w:rPr>
                <w:rFonts w:eastAsia="Times New Roman" w:cs="Arial"/>
                <w:bCs/>
                <w:color w:val="000000"/>
                <w:sz w:val="20"/>
                <w:szCs w:val="20"/>
                <w:lang w:eastAsia="pl-PL"/>
              </w:rPr>
              <w:t>Własna witryna portfolio, czcionki premium i 100 GB przestrzeni dyskowej w chmurze</w:t>
            </w:r>
          </w:p>
          <w:p w:rsidR="00CB0F29" w:rsidRDefault="00CB0F29" w:rsidP="009F0FCA">
            <w:pPr>
              <w:spacing w:before="60" w:after="60"/>
              <w:rPr>
                <w:rFonts w:eastAsia="Times New Roman" w:cs="Arial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Cs/>
                <w:color w:val="000000"/>
                <w:sz w:val="20"/>
                <w:szCs w:val="20"/>
                <w:lang w:eastAsia="pl-PL"/>
              </w:rPr>
              <w:t>Plan dla uczniów, studentów, nauczycieli i wykładowców.</w:t>
            </w:r>
          </w:p>
          <w:p w:rsidR="009F0FCA" w:rsidRDefault="009F0FCA" w:rsidP="009F0FCA">
            <w:pPr>
              <w:spacing w:before="60" w:after="60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Cs/>
                <w:color w:val="000000"/>
                <w:sz w:val="20"/>
                <w:szCs w:val="20"/>
                <w:lang w:eastAsia="pl-PL"/>
              </w:rPr>
              <w:t>Usługa abonamentowa, płatność coroczna.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9F0FCA" w:rsidRDefault="009F0FCA" w:rsidP="007B7D6F">
            <w:pPr>
              <w:pStyle w:val="Akapitzlist"/>
              <w:spacing w:before="60" w:after="60"/>
              <w:ind w:left="0" w:firstLine="0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9F0FCA" w:rsidTr="004A27C0">
        <w:trPr>
          <w:trHeight w:val="992"/>
        </w:trPr>
        <w:tc>
          <w:tcPr>
            <w:tcW w:w="615" w:type="dxa"/>
            <w:shd w:val="clear" w:color="auto" w:fill="auto"/>
            <w:vAlign w:val="center"/>
          </w:tcPr>
          <w:p w:rsidR="009F0FCA" w:rsidRPr="00293137" w:rsidRDefault="009F0FCA" w:rsidP="007F4CC3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b/>
              </w:rPr>
            </w:pPr>
          </w:p>
        </w:tc>
        <w:tc>
          <w:tcPr>
            <w:tcW w:w="3245" w:type="dxa"/>
            <w:shd w:val="clear" w:color="auto" w:fill="auto"/>
            <w:vAlign w:val="center"/>
          </w:tcPr>
          <w:p w:rsidR="009F0FCA" w:rsidRPr="0087122E" w:rsidRDefault="009F0FCA" w:rsidP="009F0FCA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Pakiet zintegrowanych aplikacji biurowych</w:t>
            </w:r>
          </w:p>
        </w:tc>
        <w:tc>
          <w:tcPr>
            <w:tcW w:w="9483" w:type="dxa"/>
            <w:shd w:val="clear" w:color="auto" w:fill="auto"/>
            <w:vAlign w:val="center"/>
          </w:tcPr>
          <w:p w:rsidR="009F0FCA" w:rsidRPr="00176A36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176A36">
              <w:rPr>
                <w:b/>
                <w:sz w:val="20"/>
                <w:szCs w:val="20"/>
              </w:rPr>
              <w:t>Oprogramowanie wraz z licencją</w:t>
            </w:r>
            <w:r w:rsidRPr="00176A36">
              <w:rPr>
                <w:sz w:val="20"/>
                <w:szCs w:val="20"/>
              </w:rPr>
              <w:t xml:space="preserve"> na pakiet zintegrowanych aplikacji biurowych wersja edukacyjna EDU lub równoważne rozumiany jako właściwy pod względem funkcjonalnym oraz obsługi interfejsu użytkownika zamiennik umożliwiający zgodne z przeznaczeniem użytkowanie oprogramowania w sieci teleinformatycznej zamawiającego.</w:t>
            </w:r>
          </w:p>
          <w:p w:rsidR="009F0FCA" w:rsidRPr="00176A36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176A36">
              <w:rPr>
                <w:sz w:val="20"/>
                <w:szCs w:val="20"/>
              </w:rPr>
              <w:t>Wymagania odnośnie interfejsu użytkownika: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15"/>
              </w:numPr>
              <w:spacing w:before="60" w:after="60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Pełna polska wersja językowa interfejsu użytkownika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15"/>
              </w:numPr>
              <w:spacing w:before="60" w:after="60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Prostota i intuicyjność obsługi, pozwalająca na pracę osobom nieposiadającym umiejętności technicznych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15"/>
              </w:numPr>
              <w:spacing w:before="60" w:after="60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Możliwość zintegrowania uwierzytelniania użytkowników z usługą katalogową wdrożoną u Zamawiającego – użytkownik raz zalogowany z poziomu systemu operacyjnego stacji roboczej ma być automatycznie rozpoznawany we wszystkich modułach oferowanego rozwiązania bez potrzeby oddzielnego monitowania go o ponowne uwierzytelnienie się. Ze względu na wdrożoną u zamawiającego usługę katalogową dostarczone oprogramowanie musi mieć możliwość zarządzania ustawieniami poprzez reguły grup.</w:t>
            </w:r>
          </w:p>
          <w:p w:rsidR="009F0FCA" w:rsidRPr="00176A36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176A36">
              <w:rPr>
                <w:b/>
                <w:sz w:val="20"/>
                <w:szCs w:val="20"/>
              </w:rPr>
              <w:t>Pakiet zintegrowanych aplikacji biurowych</w:t>
            </w:r>
            <w:r w:rsidRPr="00176A36">
              <w:rPr>
                <w:sz w:val="20"/>
                <w:szCs w:val="20"/>
              </w:rPr>
              <w:t xml:space="preserve"> musi zawierać: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3"/>
              </w:numPr>
              <w:spacing w:before="60" w:after="60"/>
              <w:ind w:left="284" w:hanging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Edytor tekstów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3"/>
              </w:numPr>
              <w:spacing w:before="60" w:after="60"/>
              <w:ind w:left="284" w:hanging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Arkusz kalkulacyjny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3"/>
              </w:numPr>
              <w:spacing w:before="60" w:after="60"/>
              <w:ind w:left="284" w:hanging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Narzędzie do przygotowywania i prowadzenia prezentacji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3"/>
              </w:numPr>
              <w:spacing w:before="60" w:after="60"/>
              <w:ind w:left="284" w:hanging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Narzędzie do zarządzania informacją prywatą (pocztą elektroniczną, kalendarzem, kontaktami i zadaniami)</w:t>
            </w:r>
          </w:p>
          <w:p w:rsidR="009F0FCA" w:rsidRPr="00176A36" w:rsidRDefault="009F0FCA" w:rsidP="009F0FCA">
            <w:pPr>
              <w:spacing w:before="60" w:after="60"/>
              <w:rPr>
                <w:b/>
                <w:sz w:val="20"/>
                <w:szCs w:val="20"/>
              </w:rPr>
            </w:pPr>
            <w:r w:rsidRPr="00176A36">
              <w:rPr>
                <w:b/>
                <w:sz w:val="20"/>
                <w:szCs w:val="20"/>
              </w:rPr>
              <w:lastRenderedPageBreak/>
              <w:t>Edytor tekstów musi umożliwiać: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Edycję i formatowanie tekstu w języku polskim wraz z obsługą języka polskiego w zakresie sprawdzania pisowni i poprawności gramatycznej oraz funkcjonalnością słownika wyrazów bliskoznacznych i autokorekty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Wstawianie oraz formatowanie tabel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Wstawianie oraz formatowanie obiektów graficznych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Wstawianie wykresów i tabel z arkusza kalkulacyjnego (wliczając tabele przestawne)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Automatyczne numerowanie rozdziałów, punktów, akapitów, tabel i rysunków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Automatyczne tworzenie spisów treści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Formatowanie nagłówków i stopek stron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Sprawdzanie pisowni w języku polskim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Śledzenie zmian wprowadzonych przez użytkowników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Nagrywanie, tworzenie i edycję makr automatyzujących wykonywanie czynności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Określenie układu strony (pionowa/pozioma)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Wydruk dokumentów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Wykonywanie korespondencji seryjnej bazując na danych adresowych pochodzących z arkusza kalkulacyjnego i z narzędzia do zarządzania informacją prywatną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Zabezpieczenie dokumentów hasłem przed odczytem oraz przed wprowadzaniem modyfikacji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Wymagana jest dostępność do oferowanego edytora tekstu bezpłatnych narzędzi umożliwiających wykorzystanie go, jako środowiska udostępniającego formularze bazujące na schematach XML z Centralnego Repozytorium Wzorów Dokumentów Elektronicznych, które po wypełnieniu umożliwiają zapisanie pliku XML w zgodzie z obowiązującym prawem.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Wymagana jest dostępność do oferowanego edytora tekstu bezpłatnych narzędzi (kontrolki) umożliwiających podpisanie podpisem elektronicznym pliku z zapisanym dokumentem przy pomocy certyfikatu kwalifikowanego zgodnie z wymaganiami obowiązującego w Polsce prawa.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Wymagana jest dostępność do oferowanego edytora tekstu bezpłatnych narzędzi umożliwiających wykorzystanie go, jako środowiska udostępniającego formularze i pozwalające zapisać plik wynikowy w zgodzie z Rozporządzeniem o Aktach Normatywnych i Prawnych.</w:t>
            </w:r>
          </w:p>
          <w:p w:rsidR="009F0FCA" w:rsidRPr="00176A36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176A36">
              <w:rPr>
                <w:b/>
                <w:sz w:val="20"/>
                <w:szCs w:val="20"/>
              </w:rPr>
              <w:t>Arkusz kalkulacyjny</w:t>
            </w:r>
            <w:r w:rsidRPr="00176A36">
              <w:rPr>
                <w:sz w:val="20"/>
                <w:szCs w:val="20"/>
              </w:rPr>
              <w:t xml:space="preserve"> musi umożliwiać: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Tworzenie raportów tabelarycznych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Tworzenie wykresów liniowych (wraz linią trendu), słupkowych, kołowych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Tworzenie arkuszy kalkulacyjnych zawierających teksty, dane liczbowe oraz formuły przeprowadzające operacje matematyczne, logiczne, tekstowe, statystyczne oraz operacje na danych finansowych i na miarach czasu.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Tworzenie raportów z zewnętrznych źródeł danych (inne arkusze kalkulacyjne, bazy danych zgodne z ODBC, pliki tekstowe, pliki XML, webservice)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lastRenderedPageBreak/>
              <w:t>Tworzenie raportów tabeli przestawnych umożliwiających dynamiczną zmianę wymiarów oraz wykresów bazujących na danych z tabeli przestawnych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Wyszukiwanie i zamianę danych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Wykonywanie analiz danych przy użyciu formatowania warunkowego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Nazywanie komórek arkusza i odwoływanie się w formułach po takiej nazwie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Nagrywanie, tworzenie i edycję makr automatyzujących wykonywanie czynności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Formatowanie czasu, daty i wartości finansowych z polskim formatem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Zapis wielu arkuszy kalkulacyjnych w jednym pliku.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Zabezpieczenie dokumentów hasłem przed odczytem oraz przed wprowadzaniem modyfikacji</w:t>
            </w:r>
          </w:p>
          <w:p w:rsidR="009F0FCA" w:rsidRPr="00176A36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176A36">
              <w:rPr>
                <w:b/>
                <w:sz w:val="20"/>
                <w:szCs w:val="20"/>
              </w:rPr>
              <w:t>Narzędzie do przygotowywania i prowadzenia prezentacji</w:t>
            </w:r>
            <w:r w:rsidRPr="00176A36">
              <w:rPr>
                <w:sz w:val="20"/>
                <w:szCs w:val="20"/>
              </w:rPr>
              <w:t xml:space="preserve"> musi umożliwiać: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Przygotowywanie prezentacji multimedialnych, które będą prezentowanie przy użyciu projektora multimedialnego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Drukowanie w formacie umożliwiającym robienie notatek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Zapisanie jako prezentacja tylko do odczytu.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Nagrywanie narracji i dołączanie jej do prezentacji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Opatrywanie slajdów notatkami dla prezentera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Umieszczanie i formatowanie tekstów, obiektów graficznych, tabel, nagrań dźwiękowych i wideo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Umieszczanie tabel i wykresów pochodzących z arkusza kalkulacyjnego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Odświeżenie wykresu znajdującego się w prezentacji po zmianie danych w źródłowym arkuszu kalkulacyjnym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Możliwość tworzenia animacji obiektów i całych slajdów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Prowadzenie prezentacji w trybie prezentera, gdzie slajdy są widoczne na jednym monitorze lub projektorze, a na drugim widoczne są slajdy i notatki prezentera</w:t>
            </w:r>
          </w:p>
          <w:p w:rsidR="009F0FCA" w:rsidRPr="003F629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3F629A">
              <w:rPr>
                <w:b/>
                <w:sz w:val="20"/>
                <w:szCs w:val="20"/>
              </w:rPr>
              <w:t>Narzędzie do obsługi poczty elektronicznej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Pobieranie i wysyłanie poczty elektronicznej z serwera pocztowego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Filtrowanie niechcianej poczty elektronicznej (SPAM) oraz określanie listy zablokowanych i bezpiecznych nadawców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Tworzenie katalogów, pozwalających katalogować pocztę elektroniczną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Automatyczne grupowanie poczty o tym samym tytule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Tworzenie reguł przenoszących automatycznie nową pocztę elektroniczną do określonych katalogów bazując na słowach zawartych w tytule, adresie nadawcy i odbiorcy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Oflagowanie poczty elektronicznej z określeniem terminu przypomnienia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Zarządzanie kalendarzem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Udostępnianie kalendarza innym użytkownikom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Przeglądanie kalendarza innych użytkowników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lastRenderedPageBreak/>
              <w:t>Zapraszanie uczestników na spotkanie, co po ich akceptacji powoduje automatyczne wprowadzenie spotkania w ich kalendarzach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Zarządzanie listą zadań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Zlecanie zadań innym użytkownikom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Zarządzanie listą kontaktów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Udostępnianie listy kontaktów innym użytkownikom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Przeglądanie listy kontaktów innych użytkowników</w:t>
            </w:r>
          </w:p>
          <w:p w:rsidR="009F0FCA" w:rsidRPr="00176A36" w:rsidRDefault="009F0FCA" w:rsidP="009F0FCA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Możliwość przesyłania kontaktów innym użytkowników</w:t>
            </w:r>
          </w:p>
          <w:p w:rsidR="009F0FCA" w:rsidRPr="001254CE" w:rsidRDefault="009F0FCA" w:rsidP="002A3216">
            <w:pPr>
              <w:spacing w:before="60" w:after="60"/>
              <w:rPr>
                <w:sz w:val="20"/>
                <w:szCs w:val="20"/>
              </w:rPr>
            </w:pPr>
            <w:r w:rsidRPr="00176A36">
              <w:rPr>
                <w:sz w:val="20"/>
                <w:szCs w:val="20"/>
              </w:rPr>
              <w:t>Oprogramowanie winno być dostarczone z bezterminową licencją na użytkowanie.</w:t>
            </w:r>
            <w:r w:rsidR="001254CE">
              <w:rPr>
                <w:sz w:val="20"/>
                <w:szCs w:val="20"/>
              </w:rPr>
              <w:t xml:space="preserve"> </w:t>
            </w:r>
            <w:r w:rsidR="001254CE" w:rsidRPr="00A80A89">
              <w:rPr>
                <w:b/>
                <w:sz w:val="20"/>
                <w:szCs w:val="20"/>
              </w:rPr>
              <w:t>Dostarczone oprogramowanie musi</w:t>
            </w:r>
            <w:r w:rsidR="001254CE">
              <w:rPr>
                <w:b/>
                <w:sz w:val="20"/>
                <w:szCs w:val="20"/>
              </w:rPr>
              <w:t xml:space="preserve"> być zainstalowane i aktywowane na dostarczonych komputerach.</w:t>
            </w:r>
            <w:r w:rsidR="002A3216">
              <w:rPr>
                <w:b/>
                <w:sz w:val="20"/>
                <w:szCs w:val="20"/>
              </w:rPr>
              <w:t xml:space="preserve"> Wykonawca dostarczy nośnik z oprogramowaniem w ilości 1 szt.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9F0FCA" w:rsidRDefault="009F0FCA" w:rsidP="007B7D6F">
            <w:pPr>
              <w:pStyle w:val="Akapitzlist"/>
              <w:spacing w:before="60" w:after="60"/>
              <w:ind w:left="0" w:firstLine="0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43</w:t>
            </w:r>
          </w:p>
        </w:tc>
      </w:tr>
      <w:tr w:rsidR="009F0FCA" w:rsidTr="004A27C0">
        <w:trPr>
          <w:trHeight w:val="992"/>
        </w:trPr>
        <w:tc>
          <w:tcPr>
            <w:tcW w:w="615" w:type="dxa"/>
            <w:shd w:val="clear" w:color="auto" w:fill="auto"/>
            <w:vAlign w:val="center"/>
          </w:tcPr>
          <w:p w:rsidR="009F0FCA" w:rsidRPr="00293137" w:rsidRDefault="009F0FCA" w:rsidP="007F4CC3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b/>
              </w:rPr>
            </w:pPr>
          </w:p>
        </w:tc>
        <w:tc>
          <w:tcPr>
            <w:tcW w:w="3245" w:type="dxa"/>
            <w:shd w:val="clear" w:color="auto" w:fill="auto"/>
            <w:vAlign w:val="center"/>
          </w:tcPr>
          <w:p w:rsidR="009F0FCA" w:rsidRDefault="009F0FCA" w:rsidP="009F0FCA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Program antywirusowy</w:t>
            </w:r>
          </w:p>
        </w:tc>
        <w:tc>
          <w:tcPr>
            <w:tcW w:w="9483" w:type="dxa"/>
            <w:shd w:val="clear" w:color="auto" w:fill="auto"/>
            <w:vAlign w:val="center"/>
          </w:tcPr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 xml:space="preserve">Program powinien zapewniać ochronę przed różnego typu zagrożeniami komputerowymi, zarówno znanymi, jak i dotąd niezidentyfikowanymi. Powinien zabezpieczać przed wirusami, końmi trojańskimi, robakami internetowymi czy programami szpiegującymi. 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 xml:space="preserve">Program powinien uzyskać testach opublikowanych na stronie AV-Comparatives https://chart.av-comparatives.org/chart1.php </w:t>
            </w:r>
            <w:r w:rsidR="00AA6112">
              <w:rPr>
                <w:sz w:val="20"/>
                <w:szCs w:val="20"/>
              </w:rPr>
              <w:t>(</w:t>
            </w:r>
            <w:r w:rsidR="00AA6112" w:rsidRPr="00D06DBE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stanowiący załącznik nr </w:t>
            </w:r>
            <w:r w:rsidR="00AA6112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5</w:t>
            </w:r>
            <w:r w:rsidR="00AA6112" w:rsidRPr="00D06DBE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 do SIWZ</w:t>
            </w:r>
            <w:r w:rsidR="00AA6112">
              <w:rPr>
                <w:sz w:val="20"/>
                <w:szCs w:val="20"/>
              </w:rPr>
              <w:t xml:space="preserve">) </w:t>
            </w:r>
            <w:r w:rsidRPr="009F0FCA">
              <w:rPr>
                <w:sz w:val="20"/>
                <w:szCs w:val="20"/>
              </w:rPr>
              <w:t xml:space="preserve">wyniki: 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Performance test – October 201</w:t>
            </w:r>
            <w:r>
              <w:rPr>
                <w:sz w:val="20"/>
                <w:szCs w:val="20"/>
              </w:rPr>
              <w:t>7</w:t>
            </w:r>
            <w:r w:rsidRPr="009F0FCA">
              <w:rPr>
                <w:sz w:val="20"/>
                <w:szCs w:val="20"/>
              </w:rPr>
              <w:t xml:space="preserve"> - max. </w:t>
            </w:r>
            <w:r>
              <w:rPr>
                <w:sz w:val="20"/>
                <w:szCs w:val="20"/>
              </w:rPr>
              <w:t>8.1</w:t>
            </w:r>
            <w:r w:rsidRPr="009F0FCA">
              <w:rPr>
                <w:sz w:val="20"/>
                <w:szCs w:val="20"/>
              </w:rPr>
              <w:t xml:space="preserve"> point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 xml:space="preserve">False Alarm test – </w:t>
            </w:r>
            <w:r>
              <w:rPr>
                <w:sz w:val="20"/>
                <w:szCs w:val="20"/>
              </w:rPr>
              <w:t>September</w:t>
            </w:r>
            <w:r w:rsidRPr="009F0FCA">
              <w:rPr>
                <w:sz w:val="20"/>
                <w:szCs w:val="20"/>
              </w:rPr>
              <w:t xml:space="preserve"> 2017 - max. </w:t>
            </w:r>
            <w:r>
              <w:rPr>
                <w:sz w:val="20"/>
                <w:szCs w:val="20"/>
              </w:rPr>
              <w:t>10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Real World Protection Test - min. 98,</w:t>
            </w:r>
            <w:r>
              <w:rPr>
                <w:sz w:val="20"/>
                <w:szCs w:val="20"/>
              </w:rPr>
              <w:t>4</w:t>
            </w:r>
            <w:r w:rsidRPr="009F0FCA">
              <w:rPr>
                <w:sz w:val="20"/>
                <w:szCs w:val="20"/>
              </w:rPr>
              <w:t>% zablokowanych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W szczególności program antywirusowy powinien zapewniać ochronę min.:</w:t>
            </w:r>
          </w:p>
          <w:p w:rsidR="009F0FCA" w:rsidRPr="00693D6F" w:rsidRDefault="009F0FCA" w:rsidP="009F0FCA">
            <w:pPr>
              <w:spacing w:before="60" w:after="60"/>
              <w:rPr>
                <w:b/>
                <w:sz w:val="20"/>
                <w:szCs w:val="20"/>
              </w:rPr>
            </w:pPr>
            <w:r w:rsidRPr="00693D6F">
              <w:rPr>
                <w:b/>
                <w:sz w:val="20"/>
                <w:szCs w:val="20"/>
              </w:rPr>
              <w:t>Funkcje</w:t>
            </w:r>
            <w:r w:rsidRPr="00693D6F">
              <w:rPr>
                <w:b/>
                <w:sz w:val="20"/>
                <w:szCs w:val="20"/>
              </w:rPr>
              <w:tab/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Antywirus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Zapora sieciowa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Antyszpieg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Antyspam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Ochrona przed lukami w zabezpieczeniach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Ochrona WWW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Ochrona komunikatorów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Ochrona poczty e-mail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lastRenderedPageBreak/>
              <w:t>Ochrona programów P2P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693D6F" w:rsidRDefault="009F0FCA" w:rsidP="009F0FCA">
            <w:pPr>
              <w:spacing w:before="60" w:after="60"/>
              <w:rPr>
                <w:b/>
                <w:sz w:val="20"/>
                <w:szCs w:val="20"/>
              </w:rPr>
            </w:pPr>
            <w:r w:rsidRPr="00693D6F">
              <w:rPr>
                <w:b/>
                <w:sz w:val="20"/>
                <w:szCs w:val="20"/>
              </w:rPr>
              <w:t>Antywirus</w:t>
            </w:r>
            <w:r w:rsidRPr="00693D6F">
              <w:rPr>
                <w:b/>
                <w:sz w:val="20"/>
                <w:szCs w:val="20"/>
              </w:rPr>
              <w:tab/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Szybkie skanowanie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Skanowanie na żądanie dowolnych plików / katalogów / napędów / zasobów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Skanowanie według harmonogramu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Swobodna konfiguracja skanowania (rodzaje plików, sposoby reakcji na zdarzenia itp.)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Wykrywanie rootkitów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Predefiniowane poziomy ochrony (czułości)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Dodatkowe, udoskonalone mechanizmy analizy heurystycznej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693D6F" w:rsidRDefault="009F0FCA" w:rsidP="009F0FCA">
            <w:pPr>
              <w:spacing w:before="60" w:after="60"/>
              <w:rPr>
                <w:b/>
                <w:sz w:val="20"/>
                <w:szCs w:val="20"/>
              </w:rPr>
            </w:pPr>
            <w:r w:rsidRPr="00693D6F">
              <w:rPr>
                <w:b/>
                <w:sz w:val="20"/>
                <w:szCs w:val="20"/>
              </w:rPr>
              <w:t>Zapora sieciowa</w:t>
            </w:r>
            <w:r w:rsidRPr="00693D6F">
              <w:rPr>
                <w:b/>
                <w:sz w:val="20"/>
                <w:szCs w:val="20"/>
              </w:rPr>
              <w:tab/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Tryb gry (lub analogiczny)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Predefiniowane tryby pracy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Monitorowanie aplikacji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Podgląd aktywności sieciowej w formie tekstowej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Podgląd aktywności sieciowej w formie graficznej (na wykresie)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Możliwość wyłączenia IDS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 xml:space="preserve">Opcje zaawansowane 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693D6F" w:rsidRDefault="009F0FCA" w:rsidP="009F0FCA">
            <w:pPr>
              <w:spacing w:before="60" w:after="60"/>
              <w:rPr>
                <w:b/>
                <w:sz w:val="20"/>
                <w:szCs w:val="20"/>
              </w:rPr>
            </w:pPr>
            <w:r w:rsidRPr="00693D6F">
              <w:rPr>
                <w:b/>
                <w:sz w:val="20"/>
                <w:szCs w:val="20"/>
              </w:rPr>
              <w:t>Antyspam</w:t>
            </w:r>
            <w:r w:rsidRPr="00693D6F">
              <w:rPr>
                <w:b/>
                <w:sz w:val="20"/>
                <w:szCs w:val="20"/>
              </w:rPr>
              <w:tab/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Predefiniowane poziomy ochrony (czułości filtra)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Rozbudowane opcje konfiguracyjne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Obsługiwane systemy Windows</w:t>
            </w:r>
            <w:r w:rsidRPr="009F0FCA">
              <w:rPr>
                <w:sz w:val="20"/>
                <w:szCs w:val="20"/>
              </w:rPr>
              <w:tab/>
              <w:t>2000/XP/VISTA/7/8/8.1/10 /2003 Serwer/2008 Serwer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Polska wersja językowa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Interfejs prosty i zaawansowany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Blokada na hasło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P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Statystyki w formie tekstowej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9F0FCA" w:rsidRDefault="009F0FCA" w:rsidP="009F0FCA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Statystyki w formie wykresów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1254CE" w:rsidRDefault="001254CE" w:rsidP="002A3216">
            <w:pPr>
              <w:spacing w:before="60" w:after="60"/>
              <w:rPr>
                <w:b/>
                <w:sz w:val="20"/>
                <w:szCs w:val="20"/>
              </w:rPr>
            </w:pPr>
            <w:r w:rsidRPr="00A80A89">
              <w:rPr>
                <w:b/>
                <w:sz w:val="20"/>
                <w:szCs w:val="20"/>
              </w:rPr>
              <w:lastRenderedPageBreak/>
              <w:t>Dostarczone oprogramowanie musi</w:t>
            </w:r>
            <w:r>
              <w:rPr>
                <w:b/>
                <w:sz w:val="20"/>
                <w:szCs w:val="20"/>
              </w:rPr>
              <w:t xml:space="preserve"> być zainstalowane i aktywowane na dostarczonych komputerach.</w:t>
            </w:r>
            <w:r w:rsidR="002A3216">
              <w:rPr>
                <w:b/>
                <w:sz w:val="20"/>
                <w:szCs w:val="20"/>
              </w:rPr>
              <w:t xml:space="preserve"> Wykonawca dostarczy nośnik z oprogramowaniem w ilości 1 szt.</w:t>
            </w:r>
          </w:p>
          <w:p w:rsidR="008A63F4" w:rsidRPr="00176A36" w:rsidRDefault="008A63F4" w:rsidP="002A3216">
            <w:pPr>
              <w:spacing w:before="60" w:after="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Licencja ma być ważna </w:t>
            </w:r>
            <w:r>
              <w:rPr>
                <w:b/>
                <w:sz w:val="20"/>
                <w:szCs w:val="20"/>
              </w:rPr>
              <w:t xml:space="preserve">do </w:t>
            </w:r>
            <w:bookmarkStart w:id="0" w:name="_GoBack"/>
            <w:bookmarkEnd w:id="0"/>
            <w:r>
              <w:rPr>
                <w:b/>
                <w:sz w:val="20"/>
                <w:szCs w:val="20"/>
              </w:rPr>
              <w:t xml:space="preserve">31.07.2019 r. </w:t>
            </w:r>
            <w:r w:rsidRPr="0038468E">
              <w:rPr>
                <w:b/>
                <w:sz w:val="20"/>
                <w:szCs w:val="20"/>
              </w:rPr>
              <w:t>Wszystkie licencje muszą posiadać jedną i tę samą nazwę użytkownika oraz hasło.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9F0FCA" w:rsidRDefault="001254CE" w:rsidP="007B7D6F">
            <w:pPr>
              <w:pStyle w:val="Akapitzlist"/>
              <w:spacing w:before="60" w:after="60"/>
              <w:ind w:left="0" w:firstLine="0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43</w:t>
            </w:r>
          </w:p>
        </w:tc>
      </w:tr>
    </w:tbl>
    <w:p w:rsidR="005D451B" w:rsidRDefault="005D451B"/>
    <w:sectPr w:rsidR="005D451B" w:rsidSect="00D77D5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95E2D"/>
    <w:multiLevelType w:val="hybridMultilevel"/>
    <w:tmpl w:val="5D96B4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66ED7"/>
    <w:multiLevelType w:val="multilevel"/>
    <w:tmpl w:val="20720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4D76E6"/>
    <w:multiLevelType w:val="hybridMultilevel"/>
    <w:tmpl w:val="52027C34"/>
    <w:lvl w:ilvl="0" w:tplc="6A98AB70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46AA7"/>
    <w:multiLevelType w:val="multilevel"/>
    <w:tmpl w:val="A4364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6E1A56"/>
    <w:multiLevelType w:val="hybridMultilevel"/>
    <w:tmpl w:val="52027C34"/>
    <w:lvl w:ilvl="0" w:tplc="6A98AB70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5A4C1F"/>
    <w:multiLevelType w:val="hybridMultilevel"/>
    <w:tmpl w:val="EA4611EC"/>
    <w:lvl w:ilvl="0" w:tplc="AFDE6E4E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F477CA9"/>
    <w:multiLevelType w:val="hybridMultilevel"/>
    <w:tmpl w:val="69FA390C"/>
    <w:lvl w:ilvl="0" w:tplc="29447F84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4294306"/>
    <w:multiLevelType w:val="hybridMultilevel"/>
    <w:tmpl w:val="9D346C9C"/>
    <w:lvl w:ilvl="0" w:tplc="E2740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5E07C8"/>
    <w:multiLevelType w:val="hybridMultilevel"/>
    <w:tmpl w:val="C8BC8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8A382D"/>
    <w:multiLevelType w:val="hybridMultilevel"/>
    <w:tmpl w:val="A1803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F21370"/>
    <w:multiLevelType w:val="multilevel"/>
    <w:tmpl w:val="97CE2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D807600"/>
    <w:multiLevelType w:val="hybridMultilevel"/>
    <w:tmpl w:val="84B4784E"/>
    <w:lvl w:ilvl="0" w:tplc="E2740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507EB4"/>
    <w:multiLevelType w:val="hybridMultilevel"/>
    <w:tmpl w:val="D194D05E"/>
    <w:lvl w:ilvl="0" w:tplc="492A1C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752ADE"/>
    <w:multiLevelType w:val="multilevel"/>
    <w:tmpl w:val="88E68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5F73FB"/>
    <w:multiLevelType w:val="multilevel"/>
    <w:tmpl w:val="7922A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2"/>
  </w:num>
  <w:num w:numId="4">
    <w:abstractNumId w:val="7"/>
  </w:num>
  <w:num w:numId="5">
    <w:abstractNumId w:val="11"/>
  </w:num>
  <w:num w:numId="6">
    <w:abstractNumId w:val="3"/>
  </w:num>
  <w:num w:numId="7">
    <w:abstractNumId w:val="1"/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9">
    <w:abstractNumId w:val="1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4"/>
  </w:num>
  <w:num w:numId="11">
    <w:abstractNumId w:val="0"/>
  </w:num>
  <w:num w:numId="12">
    <w:abstractNumId w:val="8"/>
  </w:num>
  <w:num w:numId="13">
    <w:abstractNumId w:val="9"/>
  </w:num>
  <w:num w:numId="14">
    <w:abstractNumId w:val="6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D52"/>
    <w:rsid w:val="000279A9"/>
    <w:rsid w:val="00070526"/>
    <w:rsid w:val="00074CE3"/>
    <w:rsid w:val="0008044E"/>
    <w:rsid w:val="000D568B"/>
    <w:rsid w:val="000D795E"/>
    <w:rsid w:val="00103F38"/>
    <w:rsid w:val="001254CE"/>
    <w:rsid w:val="00135FA3"/>
    <w:rsid w:val="0017575B"/>
    <w:rsid w:val="00176A36"/>
    <w:rsid w:val="001835AD"/>
    <w:rsid w:val="001A5FC5"/>
    <w:rsid w:val="001D3457"/>
    <w:rsid w:val="001F162B"/>
    <w:rsid w:val="001F76B0"/>
    <w:rsid w:val="0027411C"/>
    <w:rsid w:val="002A3216"/>
    <w:rsid w:val="0030546A"/>
    <w:rsid w:val="003255BD"/>
    <w:rsid w:val="00325B9D"/>
    <w:rsid w:val="00344011"/>
    <w:rsid w:val="00345267"/>
    <w:rsid w:val="003B680B"/>
    <w:rsid w:val="003E0DB2"/>
    <w:rsid w:val="00452436"/>
    <w:rsid w:val="00482759"/>
    <w:rsid w:val="004902D6"/>
    <w:rsid w:val="00491A16"/>
    <w:rsid w:val="004A27C0"/>
    <w:rsid w:val="004C432D"/>
    <w:rsid w:val="004F737A"/>
    <w:rsid w:val="00506BEE"/>
    <w:rsid w:val="005349C9"/>
    <w:rsid w:val="00570FC9"/>
    <w:rsid w:val="0059162C"/>
    <w:rsid w:val="005A5AC2"/>
    <w:rsid w:val="005D451B"/>
    <w:rsid w:val="00633330"/>
    <w:rsid w:val="00650645"/>
    <w:rsid w:val="00656AC8"/>
    <w:rsid w:val="00693D6F"/>
    <w:rsid w:val="006F184B"/>
    <w:rsid w:val="006F3383"/>
    <w:rsid w:val="006F3AD8"/>
    <w:rsid w:val="007205F7"/>
    <w:rsid w:val="00721ACE"/>
    <w:rsid w:val="00721F57"/>
    <w:rsid w:val="007708B1"/>
    <w:rsid w:val="007B7D6F"/>
    <w:rsid w:val="007F4CC3"/>
    <w:rsid w:val="008303DA"/>
    <w:rsid w:val="008316F1"/>
    <w:rsid w:val="008550F7"/>
    <w:rsid w:val="008709EF"/>
    <w:rsid w:val="0087122E"/>
    <w:rsid w:val="00890163"/>
    <w:rsid w:val="008A63F4"/>
    <w:rsid w:val="008B000F"/>
    <w:rsid w:val="008D51BC"/>
    <w:rsid w:val="008E1A79"/>
    <w:rsid w:val="00903150"/>
    <w:rsid w:val="009444CE"/>
    <w:rsid w:val="00957493"/>
    <w:rsid w:val="00966417"/>
    <w:rsid w:val="009A6E9D"/>
    <w:rsid w:val="009C7819"/>
    <w:rsid w:val="009D25BE"/>
    <w:rsid w:val="009D37FB"/>
    <w:rsid w:val="009D7515"/>
    <w:rsid w:val="009F0FCA"/>
    <w:rsid w:val="009F1AF2"/>
    <w:rsid w:val="00A41986"/>
    <w:rsid w:val="00A47A09"/>
    <w:rsid w:val="00A8076A"/>
    <w:rsid w:val="00A97D85"/>
    <w:rsid w:val="00AA6112"/>
    <w:rsid w:val="00AE7BF1"/>
    <w:rsid w:val="00BC077C"/>
    <w:rsid w:val="00BD4EF8"/>
    <w:rsid w:val="00BE6D5F"/>
    <w:rsid w:val="00C3459A"/>
    <w:rsid w:val="00C53321"/>
    <w:rsid w:val="00C60A47"/>
    <w:rsid w:val="00C90E1C"/>
    <w:rsid w:val="00CB0F29"/>
    <w:rsid w:val="00CC0357"/>
    <w:rsid w:val="00CD6044"/>
    <w:rsid w:val="00CF23B8"/>
    <w:rsid w:val="00D169F3"/>
    <w:rsid w:val="00D346F9"/>
    <w:rsid w:val="00D7229B"/>
    <w:rsid w:val="00D778CE"/>
    <w:rsid w:val="00D77D52"/>
    <w:rsid w:val="00D822BA"/>
    <w:rsid w:val="00D87D82"/>
    <w:rsid w:val="00DA4FED"/>
    <w:rsid w:val="00DA684C"/>
    <w:rsid w:val="00DC5796"/>
    <w:rsid w:val="00DD2D97"/>
    <w:rsid w:val="00DE326C"/>
    <w:rsid w:val="00DF4613"/>
    <w:rsid w:val="00E013DF"/>
    <w:rsid w:val="00E967CD"/>
    <w:rsid w:val="00EC3071"/>
    <w:rsid w:val="00EE6EA0"/>
    <w:rsid w:val="00F22861"/>
    <w:rsid w:val="00F5080B"/>
    <w:rsid w:val="00F61BDB"/>
    <w:rsid w:val="00F66513"/>
    <w:rsid w:val="00F7235D"/>
    <w:rsid w:val="00FC5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51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7D52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eastAsia="Times New Roman" w:hAnsi="Georgia"/>
      <w:b/>
      <w:bCs/>
      <w:sz w:val="24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6BEE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77D52"/>
    <w:rPr>
      <w:rFonts w:ascii="Georgia" w:eastAsia="Times New Roman" w:hAnsi="Georgia"/>
      <w:b/>
      <w:bCs/>
      <w:sz w:val="24"/>
      <w:szCs w:val="28"/>
      <w:lang w:eastAsia="en-US"/>
    </w:rPr>
  </w:style>
  <w:style w:type="table" w:styleId="Tabela-Siatka">
    <w:name w:val="Table Grid"/>
    <w:basedOn w:val="Standardowy"/>
    <w:uiPriority w:val="59"/>
    <w:rsid w:val="00D77D52"/>
    <w:pPr>
      <w:ind w:firstLine="284"/>
      <w:jc w:val="both"/>
    </w:pPr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D77D52"/>
    <w:pPr>
      <w:spacing w:before="120" w:after="120" w:line="240" w:lineRule="auto"/>
      <w:ind w:left="720" w:firstLine="284"/>
      <w:contextualSpacing/>
      <w:jc w:val="both"/>
    </w:pPr>
    <w:rPr>
      <w:rFonts w:ascii="Georgia" w:hAnsi="Georgi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7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778CE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8D51BC"/>
    <w:rPr>
      <w:color w:val="0000FF"/>
      <w:u w:val="single"/>
    </w:rPr>
  </w:style>
  <w:style w:type="character" w:customStyle="1" w:styleId="Nagwek4Znak">
    <w:name w:val="Nagłówek 4 Znak"/>
    <w:link w:val="Nagwek4"/>
    <w:uiPriority w:val="9"/>
    <w:semiHidden/>
    <w:rsid w:val="00506BEE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arrow-raquo">
    <w:name w:val="arrow-raquo"/>
    <w:rsid w:val="00506BEE"/>
  </w:style>
  <w:style w:type="character" w:styleId="Pogrubienie">
    <w:name w:val="Strong"/>
    <w:uiPriority w:val="22"/>
    <w:qFormat/>
    <w:rsid w:val="00656A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51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7D52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eastAsia="Times New Roman" w:hAnsi="Georgia"/>
      <w:b/>
      <w:bCs/>
      <w:sz w:val="24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6BEE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77D52"/>
    <w:rPr>
      <w:rFonts w:ascii="Georgia" w:eastAsia="Times New Roman" w:hAnsi="Georgia"/>
      <w:b/>
      <w:bCs/>
      <w:sz w:val="24"/>
      <w:szCs w:val="28"/>
      <w:lang w:eastAsia="en-US"/>
    </w:rPr>
  </w:style>
  <w:style w:type="table" w:styleId="Tabela-Siatka">
    <w:name w:val="Table Grid"/>
    <w:basedOn w:val="Standardowy"/>
    <w:uiPriority w:val="59"/>
    <w:rsid w:val="00D77D52"/>
    <w:pPr>
      <w:ind w:firstLine="284"/>
      <w:jc w:val="both"/>
    </w:pPr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D77D52"/>
    <w:pPr>
      <w:spacing w:before="120" w:after="120" w:line="240" w:lineRule="auto"/>
      <w:ind w:left="720" w:firstLine="284"/>
      <w:contextualSpacing/>
      <w:jc w:val="both"/>
    </w:pPr>
    <w:rPr>
      <w:rFonts w:ascii="Georgia" w:hAnsi="Georgi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7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778CE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8D51BC"/>
    <w:rPr>
      <w:color w:val="0000FF"/>
      <w:u w:val="single"/>
    </w:rPr>
  </w:style>
  <w:style w:type="character" w:customStyle="1" w:styleId="Nagwek4Znak">
    <w:name w:val="Nagłówek 4 Znak"/>
    <w:link w:val="Nagwek4"/>
    <w:uiPriority w:val="9"/>
    <w:semiHidden/>
    <w:rsid w:val="00506BEE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arrow-raquo">
    <w:name w:val="arrow-raquo"/>
    <w:rsid w:val="00506BEE"/>
  </w:style>
  <w:style w:type="character" w:styleId="Pogrubienie">
    <w:name w:val="Strong"/>
    <w:uiPriority w:val="22"/>
    <w:qFormat/>
    <w:rsid w:val="00656A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2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9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536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8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07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43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3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4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23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21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1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86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49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2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62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32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1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71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287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2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9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474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71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7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20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6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5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91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26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7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9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2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73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9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7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1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000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7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74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1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34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10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568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0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26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7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7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1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8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523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1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2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3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92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11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69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302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8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5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5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7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61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36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2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40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44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47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0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74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7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38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8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31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11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21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95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4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3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1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95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35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44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4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51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04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9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52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044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92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6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70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9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8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668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0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11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8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12</Pages>
  <Words>2468</Words>
  <Characters>14811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17245</CharactersWithSpaces>
  <SharedDoc>false</SharedDoc>
  <HLinks>
    <vt:vector size="78" baseType="variant">
      <vt:variant>
        <vt:i4>1114140</vt:i4>
      </vt:variant>
      <vt:variant>
        <vt:i4>36</vt:i4>
      </vt:variant>
      <vt:variant>
        <vt:i4>0</vt:i4>
      </vt:variant>
      <vt:variant>
        <vt:i4>5</vt:i4>
      </vt:variant>
      <vt:variant>
        <vt:lpwstr>https://www.oleole.pl/slownik.bhtml?definitionId=21897998713</vt:lpwstr>
      </vt:variant>
      <vt:variant>
        <vt:lpwstr/>
      </vt:variant>
      <vt:variant>
        <vt:i4>2228257</vt:i4>
      </vt:variant>
      <vt:variant>
        <vt:i4>33</vt:i4>
      </vt:variant>
      <vt:variant>
        <vt:i4>0</vt:i4>
      </vt:variant>
      <vt:variant>
        <vt:i4>5</vt:i4>
      </vt:variant>
      <vt:variant>
        <vt:lpwstr>https://www.oleole.pl/slownik.bhtml?definitionId=320211948</vt:lpwstr>
      </vt:variant>
      <vt:variant>
        <vt:lpwstr/>
      </vt:variant>
      <vt:variant>
        <vt:i4>2490406</vt:i4>
      </vt:variant>
      <vt:variant>
        <vt:i4>30</vt:i4>
      </vt:variant>
      <vt:variant>
        <vt:i4>0</vt:i4>
      </vt:variant>
      <vt:variant>
        <vt:i4>5</vt:i4>
      </vt:variant>
      <vt:variant>
        <vt:lpwstr>https://www.oleole.pl/slownik.bhtml?definitionId=141355604</vt:lpwstr>
      </vt:variant>
      <vt:variant>
        <vt:lpwstr/>
      </vt:variant>
      <vt:variant>
        <vt:i4>2818094</vt:i4>
      </vt:variant>
      <vt:variant>
        <vt:i4>27</vt:i4>
      </vt:variant>
      <vt:variant>
        <vt:i4>0</vt:i4>
      </vt:variant>
      <vt:variant>
        <vt:i4>5</vt:i4>
      </vt:variant>
      <vt:variant>
        <vt:lpwstr>https://www.oleole.pl/slownik.bhtml?definitionId=333488456</vt:lpwstr>
      </vt:variant>
      <vt:variant>
        <vt:lpwstr/>
      </vt:variant>
      <vt:variant>
        <vt:i4>2883616</vt:i4>
      </vt:variant>
      <vt:variant>
        <vt:i4>24</vt:i4>
      </vt:variant>
      <vt:variant>
        <vt:i4>0</vt:i4>
      </vt:variant>
      <vt:variant>
        <vt:i4>5</vt:i4>
      </vt:variant>
      <vt:variant>
        <vt:lpwstr>https://www.oleole.pl/slownik.bhtml?definitionId=2106029164</vt:lpwstr>
      </vt:variant>
      <vt:variant>
        <vt:lpwstr/>
      </vt:variant>
      <vt:variant>
        <vt:i4>2752548</vt:i4>
      </vt:variant>
      <vt:variant>
        <vt:i4>21</vt:i4>
      </vt:variant>
      <vt:variant>
        <vt:i4>0</vt:i4>
      </vt:variant>
      <vt:variant>
        <vt:i4>5</vt:i4>
      </vt:variant>
      <vt:variant>
        <vt:lpwstr>https://www.oleole.pl/slownik.bhtml?definitionId=357292056</vt:lpwstr>
      </vt:variant>
      <vt:variant>
        <vt:lpwstr/>
      </vt:variant>
      <vt:variant>
        <vt:i4>2883616</vt:i4>
      </vt:variant>
      <vt:variant>
        <vt:i4>18</vt:i4>
      </vt:variant>
      <vt:variant>
        <vt:i4>0</vt:i4>
      </vt:variant>
      <vt:variant>
        <vt:i4>5</vt:i4>
      </vt:variant>
      <vt:variant>
        <vt:lpwstr>https://www.oleole.pl/slownik.bhtml?definitionId=2272863230</vt:lpwstr>
      </vt:variant>
      <vt:variant>
        <vt:lpwstr/>
      </vt:variant>
      <vt:variant>
        <vt:i4>2097196</vt:i4>
      </vt:variant>
      <vt:variant>
        <vt:i4>15</vt:i4>
      </vt:variant>
      <vt:variant>
        <vt:i4>0</vt:i4>
      </vt:variant>
      <vt:variant>
        <vt:i4>5</vt:i4>
      </vt:variant>
      <vt:variant>
        <vt:lpwstr>https://www.oleole.pl/slownik.bhtml?definitionId=321043790</vt:lpwstr>
      </vt:variant>
      <vt:variant>
        <vt:lpwstr/>
      </vt:variant>
      <vt:variant>
        <vt:i4>4653142</vt:i4>
      </vt:variant>
      <vt:variant>
        <vt:i4>12</vt:i4>
      </vt:variant>
      <vt:variant>
        <vt:i4>0</vt:i4>
      </vt:variant>
      <vt:variant>
        <vt:i4>5</vt:i4>
      </vt:variant>
      <vt:variant>
        <vt:lpwstr>https://www.morele.net/switch-tp-link-t1600g-28ps-tl-sg2424p-941103/</vt:lpwstr>
      </vt:variant>
      <vt:variant>
        <vt:lpwstr/>
      </vt:variant>
      <vt:variant>
        <vt:i4>7471146</vt:i4>
      </vt:variant>
      <vt:variant>
        <vt:i4>9</vt:i4>
      </vt:variant>
      <vt:variant>
        <vt:i4>0</vt:i4>
      </vt:variant>
      <vt:variant>
        <vt:i4>5</vt:i4>
      </vt:variant>
      <vt:variant>
        <vt:lpwstr>https://www.komp.tech/sklep/Cisco+SLM2024PT+SG200-26P+26-port+Gigabit+PoE+Smart+Switch-%7C0;SLRZ153R3/</vt:lpwstr>
      </vt:variant>
      <vt:variant>
        <vt:lpwstr/>
      </vt:variant>
      <vt:variant>
        <vt:i4>7733374</vt:i4>
      </vt:variant>
      <vt:variant>
        <vt:i4>6</vt:i4>
      </vt:variant>
      <vt:variant>
        <vt:i4>0</vt:i4>
      </vt:variant>
      <vt:variant>
        <vt:i4>5</vt:i4>
      </vt:variant>
      <vt:variant>
        <vt:lpwstr>https://www.senetic.pl/product/SLM2024PT-EU</vt:lpwstr>
      </vt:variant>
      <vt:variant>
        <vt:lpwstr/>
      </vt:variant>
      <vt:variant>
        <vt:i4>5767236</vt:i4>
      </vt:variant>
      <vt:variant>
        <vt:i4>3</vt:i4>
      </vt:variant>
      <vt:variant>
        <vt:i4>0</vt:i4>
      </vt:variant>
      <vt:variant>
        <vt:i4>5</vt:i4>
      </vt:variant>
      <vt:variant>
        <vt:lpwstr>https://www.morele.net/switch-d-link-24-port-10-100-1000-gigabit-poe-dgs-1210-24p-592567/</vt:lpwstr>
      </vt:variant>
      <vt:variant>
        <vt:lpwstr/>
      </vt:variant>
      <vt:variant>
        <vt:i4>1441801</vt:i4>
      </vt:variant>
      <vt:variant>
        <vt:i4>0</vt:i4>
      </vt:variant>
      <vt:variant>
        <vt:i4>0</vt:i4>
      </vt:variant>
      <vt:variant>
        <vt:i4>5</vt:i4>
      </vt:variant>
      <vt:variant>
        <vt:lpwstr>https://www.senetic.pl/product/AP9631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2017-11-20T12:28:00Z</cp:lastPrinted>
  <dcterms:created xsi:type="dcterms:W3CDTF">2017-11-16T13:33:00Z</dcterms:created>
  <dcterms:modified xsi:type="dcterms:W3CDTF">2017-11-27T09:06:00Z</dcterms:modified>
</cp:coreProperties>
</file>