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9C8" w:rsidRPr="00FE6B1E" w:rsidRDefault="005449C8" w:rsidP="005449C8">
      <w:pPr>
        <w:spacing w:after="0" w:line="240" w:lineRule="auto"/>
        <w:ind w:left="5664"/>
        <w:rPr>
          <w:rFonts w:ascii="Georgia" w:hAnsi="Georgia"/>
          <w:sz w:val="24"/>
          <w:szCs w:val="24"/>
          <w:lang w:eastAsia="pl-PL"/>
        </w:rPr>
      </w:pPr>
      <w:r w:rsidRPr="00FE6B1E">
        <w:rPr>
          <w:rFonts w:ascii="Georgia" w:hAnsi="Georgia"/>
          <w:sz w:val="24"/>
          <w:szCs w:val="24"/>
          <w:lang w:eastAsia="pl-PL"/>
        </w:rPr>
        <w:t xml:space="preserve">Rzeszów, </w:t>
      </w:r>
      <w:r w:rsidR="00477D54" w:rsidRPr="00FE6B1E">
        <w:rPr>
          <w:rFonts w:ascii="Georgia" w:hAnsi="Georgia"/>
          <w:sz w:val="24"/>
          <w:szCs w:val="24"/>
          <w:lang w:eastAsia="pl-PL"/>
        </w:rPr>
        <w:t>4 stycznia</w:t>
      </w:r>
      <w:r w:rsidRPr="00FE6B1E">
        <w:rPr>
          <w:rFonts w:ascii="Georgia" w:hAnsi="Georgia"/>
          <w:sz w:val="24"/>
          <w:szCs w:val="24"/>
          <w:lang w:eastAsia="pl-PL"/>
        </w:rPr>
        <w:t xml:space="preserve"> 201</w:t>
      </w:r>
      <w:r w:rsidR="00DC5090">
        <w:rPr>
          <w:rFonts w:ascii="Georgia" w:hAnsi="Georgia"/>
          <w:sz w:val="24"/>
          <w:szCs w:val="24"/>
          <w:lang w:eastAsia="pl-PL"/>
        </w:rPr>
        <w:t>8</w:t>
      </w:r>
      <w:bookmarkStart w:id="0" w:name="_GoBack"/>
      <w:bookmarkEnd w:id="0"/>
      <w:r w:rsidRPr="00FE6B1E">
        <w:rPr>
          <w:rFonts w:ascii="Georgia" w:hAnsi="Georgia"/>
          <w:sz w:val="24"/>
          <w:szCs w:val="24"/>
          <w:lang w:eastAsia="pl-PL"/>
        </w:rPr>
        <w:t xml:space="preserve"> r.</w:t>
      </w:r>
    </w:p>
    <w:p w:rsidR="005449C8" w:rsidRPr="00FE6B1E" w:rsidRDefault="005449C8" w:rsidP="005449C8">
      <w:pPr>
        <w:spacing w:after="0" w:line="240" w:lineRule="auto"/>
        <w:rPr>
          <w:rFonts w:ascii="Georgia" w:hAnsi="Georgia" w:cs="Arial"/>
          <w:sz w:val="24"/>
          <w:szCs w:val="24"/>
          <w:lang w:eastAsia="ar-SA"/>
        </w:rPr>
      </w:pPr>
    </w:p>
    <w:p w:rsidR="005449C8" w:rsidRPr="00FE6B1E" w:rsidRDefault="007048C3" w:rsidP="005449C8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sz w:val="24"/>
          <w:szCs w:val="24"/>
        </w:rPr>
      </w:pPr>
      <w:r w:rsidRPr="00FE6B1E">
        <w:rPr>
          <w:rFonts w:ascii="Georgia" w:hAnsi="Georgia"/>
          <w:sz w:val="24"/>
          <w:szCs w:val="24"/>
        </w:rPr>
        <w:t>PU-TBG-3211/2/17</w:t>
      </w:r>
    </w:p>
    <w:p w:rsidR="007048C3" w:rsidRPr="00FE6B1E" w:rsidRDefault="007048C3" w:rsidP="005449C8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b/>
          <w:sz w:val="24"/>
          <w:szCs w:val="24"/>
          <w:lang w:eastAsia="pl-PL"/>
        </w:rPr>
      </w:pPr>
    </w:p>
    <w:p w:rsidR="00295A97" w:rsidRPr="00FE6B1E" w:rsidRDefault="00295A97" w:rsidP="00295A97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ZAWIADOMIENIE O UNIEWAŻNIENIU POSTĘPOWANIA </w:t>
      </w:r>
    </w:p>
    <w:p w:rsidR="00295A97" w:rsidRPr="00FE6B1E" w:rsidRDefault="00295A97" w:rsidP="00295A97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O UDZIELENIE ZAMÓWIENIA</w:t>
      </w:r>
    </w:p>
    <w:p w:rsidR="00295A97" w:rsidRPr="00FE6B1E" w:rsidRDefault="00295A97" w:rsidP="00295A97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</w:pPr>
    </w:p>
    <w:p w:rsidR="00295A97" w:rsidRPr="00FE6B1E" w:rsidRDefault="00295A97" w:rsidP="00295A97">
      <w:pPr>
        <w:spacing w:after="0" w:line="240" w:lineRule="auto"/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Zamawiający:</w:t>
      </w:r>
    </w:p>
    <w:p w:rsidR="00295A97" w:rsidRPr="00FE6B1E" w:rsidRDefault="00295A97" w:rsidP="00295A97">
      <w:pPr>
        <w:spacing w:after="0" w:line="240" w:lineRule="auto"/>
        <w:ind w:left="998" w:hanging="998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Podkarpackie Centrum Edukacji Nauczycieli w Rzeszowie  </w:t>
      </w:r>
    </w:p>
    <w:p w:rsidR="00295A97" w:rsidRPr="00FE6B1E" w:rsidRDefault="00295A97" w:rsidP="00295A97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35-036 Rzeszów, ul. Niedzielskiego 2 </w:t>
      </w:r>
    </w:p>
    <w:p w:rsidR="00295A97" w:rsidRPr="00FE6B1E" w:rsidRDefault="00295A97" w:rsidP="00295A97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fax (17) 853 46 82, </w:t>
      </w:r>
      <w:hyperlink r:id="rId9" w:history="1">
        <w:r w:rsidRPr="00FE6B1E">
          <w:rPr>
            <w:rFonts w:ascii="Georgia" w:eastAsia="Times New Roman" w:hAnsi="Georgia" w:cs="Times New Roman"/>
            <w:bCs/>
            <w:color w:val="0000FF"/>
            <w:sz w:val="24"/>
            <w:szCs w:val="24"/>
            <w:u w:val="single"/>
            <w:lang w:eastAsia="pl-PL"/>
          </w:rPr>
          <w:t>www.pcen.pl</w:t>
        </w:r>
      </w:hyperlink>
    </w:p>
    <w:p w:rsidR="00295A97" w:rsidRPr="00FE6B1E" w:rsidRDefault="00295A97" w:rsidP="00295A97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bCs/>
          <w:sz w:val="24"/>
          <w:szCs w:val="24"/>
          <w:lang w:eastAsia="pl-PL"/>
        </w:rPr>
        <w:t>NIP: 819-15-30-930, Regon: 690705482</w:t>
      </w:r>
    </w:p>
    <w:p w:rsidR="00295A97" w:rsidRPr="00FE6B1E" w:rsidRDefault="00295A97" w:rsidP="00295A9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val="en-US" w:eastAsia="pl-PL"/>
        </w:rPr>
      </w:pPr>
    </w:p>
    <w:p w:rsidR="00686A41" w:rsidRPr="00FE6B1E" w:rsidRDefault="00295A97" w:rsidP="00686A41">
      <w:pPr>
        <w:jc w:val="both"/>
        <w:rPr>
          <w:rFonts w:ascii="Georgia" w:hAnsi="Georgia"/>
          <w:b/>
          <w:sz w:val="24"/>
          <w:szCs w:val="24"/>
        </w:rPr>
      </w:pPr>
      <w:r w:rsidRPr="00FE6B1E">
        <w:rPr>
          <w:rFonts w:ascii="Georgia" w:eastAsia="Times New Roman" w:hAnsi="Georgia" w:cs="Arial"/>
          <w:sz w:val="24"/>
          <w:szCs w:val="24"/>
          <w:lang w:eastAsia="pl-PL"/>
        </w:rPr>
        <w:t>Nazwa postępowania:</w:t>
      </w:r>
      <w:r w:rsidRPr="00FE6B1E">
        <w:rPr>
          <w:rFonts w:ascii="Georgia" w:eastAsia="Times New Roman" w:hAnsi="Georgia" w:cs="Arial"/>
          <w:color w:val="FF0000"/>
          <w:sz w:val="24"/>
          <w:szCs w:val="24"/>
          <w:lang w:eastAsia="pl-PL"/>
        </w:rPr>
        <w:t xml:space="preserve"> </w:t>
      </w:r>
      <w:r w:rsidR="00686A41" w:rsidRPr="00FE6B1E">
        <w:rPr>
          <w:rFonts w:ascii="Georgia" w:hAnsi="Georgia"/>
          <w:b/>
          <w:sz w:val="24"/>
          <w:szCs w:val="24"/>
        </w:rPr>
        <w:t>„Zabytkowa siedziba Podkarpackiego Centrum Edukacji Nauczycieli w Rzeszowie Oddział w Tarnobrzegu atrakcją kulturalną miasta Tarnobrzeg i województwa podkarpackiego- roboty budowlane”</w:t>
      </w:r>
      <w:r w:rsidR="00686A41" w:rsidRPr="00FE6B1E">
        <w:rPr>
          <w:rFonts w:ascii="Georgia" w:hAnsi="Georgia" w:cs="Times New Roman"/>
          <w:b/>
          <w:sz w:val="24"/>
          <w:szCs w:val="24"/>
        </w:rPr>
        <w:t xml:space="preserve">, </w:t>
      </w:r>
      <w:r w:rsidR="00686A41" w:rsidRPr="00FE6B1E">
        <w:rPr>
          <w:rFonts w:ascii="Georgia" w:hAnsi="Georgia" w:cs="Times New Roman"/>
          <w:sz w:val="24"/>
          <w:szCs w:val="24"/>
        </w:rPr>
        <w:t>n</w:t>
      </w:r>
      <w:r w:rsidR="00686A41" w:rsidRPr="00FE6B1E">
        <w:rPr>
          <w:rFonts w:ascii="Georgia" w:hAnsi="Georgia" w:cs="Arial"/>
          <w:sz w:val="24"/>
          <w:szCs w:val="24"/>
          <w:lang w:eastAsia="pl-PL"/>
        </w:rPr>
        <w:t>r postępowania:   PU-TBG-3211/2/17</w:t>
      </w:r>
    </w:p>
    <w:p w:rsidR="00686A41" w:rsidRPr="00FE6B1E" w:rsidRDefault="00686A41" w:rsidP="00686A41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Cs/>
          <w:color w:val="000000"/>
          <w:sz w:val="24"/>
          <w:szCs w:val="24"/>
          <w:lang w:eastAsia="pl-PL"/>
        </w:rPr>
      </w:pPr>
    </w:p>
    <w:p w:rsidR="00295A97" w:rsidRPr="00FE6B1E" w:rsidRDefault="00295A97" w:rsidP="00686A41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FE6B1E">
        <w:rPr>
          <w:rFonts w:ascii="Georgia" w:eastAsia="Times New Roman" w:hAnsi="Georgia" w:cs="Arial"/>
          <w:sz w:val="24"/>
          <w:szCs w:val="24"/>
          <w:lang w:eastAsia="pl-PL"/>
        </w:rPr>
        <w:t>Zamawiający zawiadamia o unieważnieniu postępowania pn. „</w:t>
      </w:r>
      <w:r w:rsidR="00686A41" w:rsidRPr="00FE6B1E">
        <w:rPr>
          <w:rFonts w:ascii="Georgia" w:hAnsi="Georgia"/>
          <w:b/>
          <w:sz w:val="24"/>
          <w:szCs w:val="24"/>
        </w:rPr>
        <w:t xml:space="preserve">Zabytkowa siedziba Podkarpackiego Centrum Edukacji Nauczycieli w Rzeszowie Oddział </w:t>
      </w:r>
      <w:r w:rsidR="00FE6B1E">
        <w:rPr>
          <w:rFonts w:ascii="Georgia" w:hAnsi="Georgia"/>
          <w:b/>
          <w:sz w:val="24"/>
          <w:szCs w:val="24"/>
        </w:rPr>
        <w:br/>
      </w:r>
      <w:r w:rsidR="00686A41" w:rsidRPr="00FE6B1E">
        <w:rPr>
          <w:rFonts w:ascii="Georgia" w:hAnsi="Georgia"/>
          <w:b/>
          <w:sz w:val="24"/>
          <w:szCs w:val="24"/>
        </w:rPr>
        <w:t>w Tarnobrzegu atrakcją kulturalną miasta Tarnobrzeg i województwa podkarpackiego- roboty budowlane”.</w:t>
      </w:r>
    </w:p>
    <w:p w:rsidR="00686A41" w:rsidRPr="00FE6B1E" w:rsidRDefault="00686A41" w:rsidP="00295A97">
      <w:pPr>
        <w:spacing w:after="0" w:line="240" w:lineRule="auto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</w:pPr>
    </w:p>
    <w:p w:rsidR="00295A97" w:rsidRPr="00FE6B1E" w:rsidRDefault="00295A97" w:rsidP="00295A97">
      <w:pPr>
        <w:spacing w:after="0" w:line="240" w:lineRule="auto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Nazwa i adres Wykonawców, którzy złożyli oferty</w:t>
      </w:r>
      <w:r w:rsidR="00E15B9E" w:rsidRPr="00FE6B1E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 xml:space="preserve"> w postępowaniu</w:t>
      </w:r>
      <w:r w:rsidRPr="00FE6B1E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:</w:t>
      </w:r>
    </w:p>
    <w:p w:rsidR="00477D54" w:rsidRPr="00FE6B1E" w:rsidRDefault="00477D54" w:rsidP="00E15B9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  <w:lang w:eastAsia="pl-PL"/>
        </w:rPr>
      </w:pPr>
      <w:r w:rsidRPr="00FE6B1E">
        <w:rPr>
          <w:rFonts w:ascii="Georgia" w:hAnsi="Georgia"/>
          <w:sz w:val="24"/>
          <w:szCs w:val="24"/>
          <w:lang w:eastAsia="pl-PL"/>
        </w:rPr>
        <w:t>TEXOM Sp. z o.o. Al. Pokoju 1, 31-548 Kraków</w:t>
      </w:r>
      <w:r w:rsidR="00672D90" w:rsidRPr="00FE6B1E">
        <w:rPr>
          <w:rFonts w:ascii="Georgia" w:hAnsi="Georgia"/>
          <w:sz w:val="24"/>
          <w:szCs w:val="24"/>
          <w:lang w:eastAsia="pl-PL"/>
        </w:rPr>
        <w:t xml:space="preserve"> </w:t>
      </w:r>
    </w:p>
    <w:p w:rsidR="00477D54" w:rsidRPr="00FE6B1E" w:rsidRDefault="00477D54" w:rsidP="00E15B9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  <w:lang w:eastAsia="pl-PL"/>
        </w:rPr>
      </w:pPr>
      <w:r w:rsidRPr="00FE6B1E">
        <w:rPr>
          <w:rFonts w:ascii="Georgia" w:hAnsi="Georgia"/>
          <w:sz w:val="24"/>
          <w:szCs w:val="24"/>
          <w:lang w:eastAsia="pl-PL"/>
        </w:rPr>
        <w:t>Zakład Remontowo-Budowlany Józef Bajek, Nowosielec 288, 37-400 Nisko</w:t>
      </w:r>
    </w:p>
    <w:p w:rsidR="00477D54" w:rsidRPr="00FE6B1E" w:rsidRDefault="00477D54" w:rsidP="00E15B9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  <w:lang w:eastAsia="pl-PL"/>
        </w:rPr>
      </w:pPr>
      <w:r w:rsidRPr="00FE6B1E">
        <w:rPr>
          <w:rFonts w:ascii="Georgia" w:hAnsi="Georgia"/>
          <w:sz w:val="24"/>
          <w:szCs w:val="24"/>
          <w:lang w:eastAsia="pl-PL"/>
        </w:rPr>
        <w:t>Walski-Budownictwo Piotr Walski, Paweł Walski s.c., Stale 419, 39-400 Tarnobrzeg</w:t>
      </w:r>
    </w:p>
    <w:p w:rsidR="00295A97" w:rsidRPr="00FE6B1E" w:rsidRDefault="00295A97" w:rsidP="00295A97">
      <w:pPr>
        <w:spacing w:after="0" w:line="240" w:lineRule="auto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</w:pPr>
    </w:p>
    <w:p w:rsidR="00B53495" w:rsidRPr="00FE6B1E" w:rsidRDefault="00B53495" w:rsidP="00B53495">
      <w:pPr>
        <w:spacing w:after="0" w:line="240" w:lineRule="auto"/>
        <w:rPr>
          <w:rFonts w:ascii="Georgia" w:hAnsi="Georgia"/>
          <w:b/>
          <w:bCs/>
          <w:color w:val="000000"/>
          <w:sz w:val="24"/>
          <w:szCs w:val="24"/>
        </w:rPr>
      </w:pPr>
      <w:r w:rsidRPr="00FE6B1E">
        <w:rPr>
          <w:rFonts w:ascii="Georgia" w:hAnsi="Georgia"/>
          <w:b/>
          <w:bCs/>
          <w:color w:val="000000"/>
          <w:sz w:val="24"/>
          <w:szCs w:val="24"/>
        </w:rPr>
        <w:t>Uzasadnienie faktyczne i prawne:</w:t>
      </w:r>
    </w:p>
    <w:p w:rsidR="00B53495" w:rsidRPr="00FE6B1E" w:rsidRDefault="00B53495" w:rsidP="00B53495">
      <w:pPr>
        <w:spacing w:after="0" w:line="240" w:lineRule="auto"/>
        <w:rPr>
          <w:rFonts w:ascii="Georgia" w:hAnsi="Georgia"/>
          <w:b/>
          <w:bCs/>
          <w:color w:val="000000"/>
          <w:sz w:val="24"/>
          <w:szCs w:val="24"/>
        </w:rPr>
      </w:pPr>
    </w:p>
    <w:p w:rsidR="00B53495" w:rsidRPr="00FE6B1E" w:rsidRDefault="00B53495" w:rsidP="00B53495">
      <w:pPr>
        <w:spacing w:after="0" w:line="240" w:lineRule="auto"/>
        <w:jc w:val="both"/>
        <w:rPr>
          <w:rFonts w:ascii="Georgia" w:hAnsi="Georgia"/>
          <w:iCs/>
          <w:color w:val="000000"/>
          <w:sz w:val="24"/>
          <w:szCs w:val="24"/>
        </w:rPr>
      </w:pPr>
      <w:r w:rsidRPr="00FE6B1E">
        <w:rPr>
          <w:rFonts w:ascii="Georgia" w:hAnsi="Georgia"/>
          <w:b/>
          <w:sz w:val="24"/>
          <w:szCs w:val="24"/>
        </w:rPr>
        <w:t>Postępowanie unieważniono</w:t>
      </w:r>
      <w:r w:rsidRPr="00FE6B1E">
        <w:rPr>
          <w:rFonts w:ascii="Georgia" w:hAnsi="Georgia"/>
          <w:sz w:val="24"/>
          <w:szCs w:val="24"/>
        </w:rPr>
        <w:t xml:space="preserve"> </w:t>
      </w:r>
      <w:r w:rsidR="00E15B9E" w:rsidRPr="00FE6B1E">
        <w:rPr>
          <w:rFonts w:ascii="Georgia" w:hAnsi="Georgia"/>
          <w:sz w:val="24"/>
          <w:szCs w:val="24"/>
        </w:rPr>
        <w:t>na podstawie art. 93 ust. 1 pkt</w:t>
      </w:r>
      <w:r w:rsidRPr="00FE6B1E">
        <w:rPr>
          <w:rFonts w:ascii="Georgia" w:hAnsi="Georgia"/>
          <w:sz w:val="24"/>
          <w:szCs w:val="24"/>
        </w:rPr>
        <w:t xml:space="preserve"> 4 ustawy </w:t>
      </w:r>
      <w:r w:rsidRPr="00FE6B1E">
        <w:rPr>
          <w:rFonts w:ascii="Georgia" w:hAnsi="Georgia"/>
          <w:i/>
          <w:sz w:val="24"/>
          <w:szCs w:val="24"/>
        </w:rPr>
        <w:t>Prawo zamówień publicznych</w:t>
      </w:r>
      <w:r w:rsidRPr="00FE6B1E">
        <w:rPr>
          <w:rFonts w:ascii="Georgia" w:hAnsi="Georgia"/>
          <w:sz w:val="24"/>
          <w:szCs w:val="24"/>
        </w:rPr>
        <w:t xml:space="preserve"> (</w:t>
      </w:r>
      <w:proofErr w:type="spellStart"/>
      <w:r w:rsidRPr="00FE6B1E">
        <w:rPr>
          <w:rFonts w:ascii="Georgia" w:hAnsi="Georgia"/>
          <w:sz w:val="24"/>
          <w:szCs w:val="24"/>
        </w:rPr>
        <w:t>t</w:t>
      </w:r>
      <w:r w:rsidR="00E15B9E" w:rsidRPr="00FE6B1E">
        <w:rPr>
          <w:rFonts w:ascii="Georgia" w:hAnsi="Georgia"/>
          <w:sz w:val="24"/>
          <w:szCs w:val="24"/>
        </w:rPr>
        <w:t>.j</w:t>
      </w:r>
      <w:proofErr w:type="spellEnd"/>
      <w:r w:rsidRPr="00FE6B1E">
        <w:rPr>
          <w:rFonts w:ascii="Georgia" w:hAnsi="Georgia"/>
          <w:sz w:val="24"/>
          <w:szCs w:val="24"/>
        </w:rPr>
        <w:t>. Dz.U. z 201</w:t>
      </w:r>
      <w:r w:rsidR="00E15B9E" w:rsidRPr="00FE6B1E">
        <w:rPr>
          <w:rFonts w:ascii="Georgia" w:hAnsi="Georgia"/>
          <w:sz w:val="24"/>
          <w:szCs w:val="24"/>
        </w:rPr>
        <w:t xml:space="preserve">7 poz. 1579 z </w:t>
      </w:r>
      <w:proofErr w:type="spellStart"/>
      <w:r w:rsidR="00E15B9E" w:rsidRPr="00FE6B1E">
        <w:rPr>
          <w:rFonts w:ascii="Georgia" w:hAnsi="Georgia"/>
          <w:sz w:val="24"/>
          <w:szCs w:val="24"/>
        </w:rPr>
        <w:t>późn</w:t>
      </w:r>
      <w:proofErr w:type="spellEnd"/>
      <w:r w:rsidR="00E15B9E" w:rsidRPr="00FE6B1E">
        <w:rPr>
          <w:rFonts w:ascii="Georgia" w:hAnsi="Georgia"/>
          <w:sz w:val="24"/>
          <w:szCs w:val="24"/>
        </w:rPr>
        <w:t>. zm.</w:t>
      </w:r>
      <w:r w:rsidRPr="00FE6B1E">
        <w:rPr>
          <w:rFonts w:ascii="Georgia" w:hAnsi="Georgia"/>
          <w:sz w:val="24"/>
          <w:szCs w:val="24"/>
        </w:rPr>
        <w:t>) – oferta z najniższą ceną przewyższa kwotę, którą zamawiający zamierza przeznaczyć na sfinansowanie zamówienia.</w:t>
      </w:r>
    </w:p>
    <w:p w:rsidR="00B53495" w:rsidRPr="00FE6B1E" w:rsidRDefault="00B53495" w:rsidP="00B53495">
      <w:pPr>
        <w:spacing w:after="0" w:line="240" w:lineRule="auto"/>
        <w:ind w:firstLine="708"/>
        <w:rPr>
          <w:rFonts w:ascii="Georgia" w:hAnsi="Georgia"/>
          <w:sz w:val="24"/>
          <w:szCs w:val="24"/>
        </w:rPr>
      </w:pPr>
    </w:p>
    <w:p w:rsidR="00295A97" w:rsidRPr="00FE6B1E" w:rsidRDefault="00FE6B1E" w:rsidP="00295A9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FE6B1E">
        <w:rPr>
          <w:rFonts w:ascii="Georgia" w:hAnsi="Georgia"/>
          <w:iCs/>
          <w:color w:val="000000"/>
          <w:sz w:val="24"/>
          <w:szCs w:val="24"/>
        </w:rPr>
        <w:t>W niniejszym postępowaniu złożono 3 oferty, których ceny przewyższają kwotę jaką Zamawiający zamierza przeznaczyć na sfinansowanie zamówienia i nie może zwiększyć kwoty do ceny najtańszej oferty</w:t>
      </w:r>
    </w:p>
    <w:p w:rsidR="00FE6B1E" w:rsidRDefault="00295A97" w:rsidP="00295A97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  <w:t xml:space="preserve"> </w:t>
      </w:r>
    </w:p>
    <w:p w:rsidR="00295A97" w:rsidRPr="00FE6B1E" w:rsidRDefault="00295A97" w:rsidP="00295A97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>DYREKTOR</w:t>
      </w:r>
    </w:p>
    <w:p w:rsidR="00295A97" w:rsidRPr="00FE6B1E" w:rsidRDefault="00295A97" w:rsidP="00295A97">
      <w:pPr>
        <w:spacing w:after="0" w:line="240" w:lineRule="auto"/>
        <w:jc w:val="right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</w:pP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FE6B1E">
        <w:rPr>
          <w:rFonts w:ascii="Georgia" w:eastAsia="Times New Roman" w:hAnsi="Georgia" w:cs="Times New Roman"/>
          <w:sz w:val="24"/>
          <w:szCs w:val="24"/>
          <w:lang w:eastAsia="pl-PL"/>
        </w:rPr>
        <w:tab/>
        <w:t>Izabela Pyra</w:t>
      </w:r>
    </w:p>
    <w:p w:rsidR="005449C8" w:rsidRPr="00FE6B1E" w:rsidRDefault="005449C8" w:rsidP="005449C8">
      <w:pPr>
        <w:pStyle w:val="Akapitzlist"/>
        <w:spacing w:after="0" w:line="360" w:lineRule="auto"/>
        <w:ind w:left="0"/>
        <w:jc w:val="both"/>
        <w:rPr>
          <w:rFonts w:ascii="Georgia" w:hAnsi="Georgia"/>
          <w:b/>
          <w:sz w:val="24"/>
          <w:szCs w:val="24"/>
          <w:lang w:eastAsia="pl-PL"/>
        </w:rPr>
      </w:pPr>
    </w:p>
    <w:p w:rsidR="001B7572" w:rsidRPr="001B7572" w:rsidRDefault="005449C8" w:rsidP="00295A97">
      <w:pPr>
        <w:pStyle w:val="Akapitzlist"/>
        <w:spacing w:after="0" w:line="360" w:lineRule="auto"/>
        <w:ind w:left="0"/>
        <w:jc w:val="right"/>
        <w:rPr>
          <w:rFonts w:ascii="Georgia" w:hAnsi="Georgia"/>
        </w:rPr>
      </w:pP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</w:p>
    <w:sectPr w:rsidR="001B7572" w:rsidRPr="001B7572" w:rsidSect="00392EC7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A98" w:rsidRDefault="00066A98" w:rsidP="0038231F">
      <w:pPr>
        <w:spacing w:after="0" w:line="240" w:lineRule="auto"/>
      </w:pPr>
      <w:r>
        <w:separator/>
      </w:r>
    </w:p>
  </w:endnote>
  <w:endnote w:type="continuationSeparator" w:id="0">
    <w:p w:rsidR="00066A98" w:rsidRDefault="00066A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A98" w:rsidRDefault="00066A98" w:rsidP="0038231F">
      <w:pPr>
        <w:spacing w:after="0" w:line="240" w:lineRule="auto"/>
      </w:pPr>
      <w:r>
        <w:separator/>
      </w:r>
    </w:p>
  </w:footnote>
  <w:footnote w:type="continuationSeparator" w:id="0">
    <w:p w:rsidR="00066A98" w:rsidRDefault="00066A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2E9" w:rsidRDefault="00E522E9">
    <w:pPr>
      <w:pStyle w:val="Nagwek"/>
    </w:pPr>
    <w:r>
      <w:rPr>
        <w:noProof/>
        <w:lang w:eastAsia="pl-PL"/>
      </w:rPr>
      <w:drawing>
        <wp:inline distT="0" distB="0" distL="0" distR="0">
          <wp:extent cx="5760720" cy="752226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57B57"/>
    <w:multiLevelType w:val="hybridMultilevel"/>
    <w:tmpl w:val="F0349C3C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4C321A9"/>
    <w:multiLevelType w:val="hybridMultilevel"/>
    <w:tmpl w:val="878C75C6"/>
    <w:lvl w:ilvl="0" w:tplc="B7EEDE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34285"/>
    <w:multiLevelType w:val="hybridMultilevel"/>
    <w:tmpl w:val="3460D6E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36C2CA6"/>
    <w:multiLevelType w:val="hybridMultilevel"/>
    <w:tmpl w:val="157EF96A"/>
    <w:lvl w:ilvl="0" w:tplc="FE280A1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E15207F"/>
    <w:multiLevelType w:val="hybridMultilevel"/>
    <w:tmpl w:val="7CDEF12E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12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C71"/>
    <w:rsid w:val="000613EB"/>
    <w:rsid w:val="00066A98"/>
    <w:rsid w:val="000809B6"/>
    <w:rsid w:val="000817F4"/>
    <w:rsid w:val="000B1025"/>
    <w:rsid w:val="000B1F47"/>
    <w:rsid w:val="000B2819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3674"/>
    <w:rsid w:val="001448FB"/>
    <w:rsid w:val="00154DE2"/>
    <w:rsid w:val="001670F2"/>
    <w:rsid w:val="001807BF"/>
    <w:rsid w:val="00190D6E"/>
    <w:rsid w:val="00193E01"/>
    <w:rsid w:val="001957C5"/>
    <w:rsid w:val="001A56CE"/>
    <w:rsid w:val="001A6476"/>
    <w:rsid w:val="001B7572"/>
    <w:rsid w:val="001C6945"/>
    <w:rsid w:val="001D2D86"/>
    <w:rsid w:val="001D3A19"/>
    <w:rsid w:val="001D4C90"/>
    <w:rsid w:val="001F1309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95A97"/>
    <w:rsid w:val="002C42F8"/>
    <w:rsid w:val="002C4948"/>
    <w:rsid w:val="002E641A"/>
    <w:rsid w:val="002F3663"/>
    <w:rsid w:val="00300674"/>
    <w:rsid w:val="00304292"/>
    <w:rsid w:val="00307A36"/>
    <w:rsid w:val="00313911"/>
    <w:rsid w:val="003178CE"/>
    <w:rsid w:val="003416FE"/>
    <w:rsid w:val="0034230E"/>
    <w:rsid w:val="003636E7"/>
    <w:rsid w:val="00374AF6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3537"/>
    <w:rsid w:val="00466838"/>
    <w:rsid w:val="004761C6"/>
    <w:rsid w:val="00477D54"/>
    <w:rsid w:val="00484F88"/>
    <w:rsid w:val="004B00A9"/>
    <w:rsid w:val="004B760B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449C8"/>
    <w:rsid w:val="005641F0"/>
    <w:rsid w:val="005A73FB"/>
    <w:rsid w:val="005E176A"/>
    <w:rsid w:val="005F1E97"/>
    <w:rsid w:val="006440B0"/>
    <w:rsid w:val="0064500B"/>
    <w:rsid w:val="00661B3E"/>
    <w:rsid w:val="00672D90"/>
    <w:rsid w:val="00677C66"/>
    <w:rsid w:val="00686A41"/>
    <w:rsid w:val="00687919"/>
    <w:rsid w:val="00692DF3"/>
    <w:rsid w:val="006A52B6"/>
    <w:rsid w:val="006E16A6"/>
    <w:rsid w:val="006E2047"/>
    <w:rsid w:val="006F3D32"/>
    <w:rsid w:val="007048C3"/>
    <w:rsid w:val="007118F0"/>
    <w:rsid w:val="00746532"/>
    <w:rsid w:val="007530E5"/>
    <w:rsid w:val="007840F2"/>
    <w:rsid w:val="007936D6"/>
    <w:rsid w:val="0079713A"/>
    <w:rsid w:val="007D3D0E"/>
    <w:rsid w:val="007E25BD"/>
    <w:rsid w:val="007E2F69"/>
    <w:rsid w:val="00804F07"/>
    <w:rsid w:val="00830AB1"/>
    <w:rsid w:val="00830D09"/>
    <w:rsid w:val="0084469A"/>
    <w:rsid w:val="008560CF"/>
    <w:rsid w:val="00874044"/>
    <w:rsid w:val="00875011"/>
    <w:rsid w:val="00892E48"/>
    <w:rsid w:val="008A5BE7"/>
    <w:rsid w:val="008A782D"/>
    <w:rsid w:val="008C15A3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A6194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5E1"/>
    <w:rsid w:val="00A776FE"/>
    <w:rsid w:val="00AB39E6"/>
    <w:rsid w:val="00AB5E32"/>
    <w:rsid w:val="00AB71A8"/>
    <w:rsid w:val="00AE26DD"/>
    <w:rsid w:val="00AE6FF2"/>
    <w:rsid w:val="00AF33BF"/>
    <w:rsid w:val="00AF69CC"/>
    <w:rsid w:val="00B01B85"/>
    <w:rsid w:val="00B0686C"/>
    <w:rsid w:val="00B119F4"/>
    <w:rsid w:val="00B12098"/>
    <w:rsid w:val="00B15219"/>
    <w:rsid w:val="00B154B4"/>
    <w:rsid w:val="00B22BBE"/>
    <w:rsid w:val="00B35FDB"/>
    <w:rsid w:val="00B37134"/>
    <w:rsid w:val="00B40FC8"/>
    <w:rsid w:val="00B53495"/>
    <w:rsid w:val="00B80D0E"/>
    <w:rsid w:val="00BD06C3"/>
    <w:rsid w:val="00BF1F3F"/>
    <w:rsid w:val="00C00C2E"/>
    <w:rsid w:val="00C22538"/>
    <w:rsid w:val="00C4103F"/>
    <w:rsid w:val="00C456FB"/>
    <w:rsid w:val="00C54AEE"/>
    <w:rsid w:val="00C57DEB"/>
    <w:rsid w:val="00C7070A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C5090"/>
    <w:rsid w:val="00DD146A"/>
    <w:rsid w:val="00DD3E9D"/>
    <w:rsid w:val="00DE73EE"/>
    <w:rsid w:val="00E14552"/>
    <w:rsid w:val="00E15B9E"/>
    <w:rsid w:val="00E15D59"/>
    <w:rsid w:val="00E21B42"/>
    <w:rsid w:val="00E30517"/>
    <w:rsid w:val="00E42CC3"/>
    <w:rsid w:val="00E522E9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08C4"/>
    <w:rsid w:val="00FB7965"/>
    <w:rsid w:val="00FC0667"/>
    <w:rsid w:val="00FE5955"/>
    <w:rsid w:val="00FE6B1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D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1D2D86"/>
    <w:pPr>
      <w:suppressAutoHyphens/>
      <w:spacing w:after="120" w:line="276" w:lineRule="auto"/>
    </w:pPr>
    <w:rPr>
      <w:rFonts w:ascii="Calibri" w:eastAsia="Times New Roman" w:hAnsi="Calibri" w:cs="Calibri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D2D86"/>
    <w:rPr>
      <w:rFonts w:ascii="Calibri" w:eastAsia="Times New Roman" w:hAnsi="Calibri" w:cs="Calibri"/>
      <w:lang w:eastAsia="ar-SA"/>
    </w:rPr>
  </w:style>
  <w:style w:type="paragraph" w:styleId="Legenda">
    <w:name w:val="caption"/>
    <w:basedOn w:val="Normalny"/>
    <w:next w:val="Normalny"/>
    <w:qFormat/>
    <w:rsid w:val="001D2D86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449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D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1D2D86"/>
    <w:pPr>
      <w:suppressAutoHyphens/>
      <w:spacing w:after="120" w:line="276" w:lineRule="auto"/>
    </w:pPr>
    <w:rPr>
      <w:rFonts w:ascii="Calibri" w:eastAsia="Times New Roman" w:hAnsi="Calibri" w:cs="Calibri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D2D86"/>
    <w:rPr>
      <w:rFonts w:ascii="Calibri" w:eastAsia="Times New Roman" w:hAnsi="Calibri" w:cs="Calibri"/>
      <w:lang w:eastAsia="ar-SA"/>
    </w:rPr>
  </w:style>
  <w:style w:type="paragraph" w:styleId="Legenda">
    <w:name w:val="caption"/>
    <w:basedOn w:val="Normalny"/>
    <w:next w:val="Normalny"/>
    <w:qFormat/>
    <w:rsid w:val="001D2D86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449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F9595-3E21-4BBA-B7C6-F20B38EAD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umoskwa</cp:lastModifiedBy>
  <cp:revision>7</cp:revision>
  <cp:lastPrinted>2016-07-26T08:32:00Z</cp:lastPrinted>
  <dcterms:created xsi:type="dcterms:W3CDTF">2018-01-03T08:50:00Z</dcterms:created>
  <dcterms:modified xsi:type="dcterms:W3CDTF">2018-01-03T13:30:00Z</dcterms:modified>
</cp:coreProperties>
</file>