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4C" w:rsidRDefault="009C5597" w:rsidP="00A77D4C">
      <w:pPr>
        <w:pStyle w:val="Nagwek1"/>
        <w:ind w:firstLine="0"/>
        <w:jc w:val="right"/>
        <w:rPr>
          <w:b w:val="0"/>
          <w:sz w:val="20"/>
          <w:szCs w:val="20"/>
        </w:rPr>
      </w:pPr>
      <w:r>
        <w:rPr>
          <w:sz w:val="20"/>
          <w:szCs w:val="20"/>
        </w:rPr>
        <w:t xml:space="preserve">Załącznik nr </w:t>
      </w:r>
      <w:r w:rsidR="00363CBB">
        <w:rPr>
          <w:sz w:val="20"/>
          <w:szCs w:val="20"/>
        </w:rPr>
        <w:t>9</w:t>
      </w:r>
      <w:r w:rsidR="0092601B">
        <w:rPr>
          <w:sz w:val="20"/>
          <w:szCs w:val="20"/>
        </w:rPr>
        <w:t xml:space="preserve"> </w:t>
      </w:r>
      <w:r w:rsidR="00A77D4C" w:rsidRPr="00CD20DA">
        <w:rPr>
          <w:sz w:val="20"/>
          <w:szCs w:val="20"/>
        </w:rPr>
        <w:t>do SIWZ</w:t>
      </w:r>
    </w:p>
    <w:p w:rsidR="00A77D4C" w:rsidRDefault="00A77D4C" w:rsidP="00A77D4C">
      <w:pPr>
        <w:pStyle w:val="Nagwek1"/>
        <w:ind w:firstLine="0"/>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A77D4C" w:rsidRDefault="0092601B" w:rsidP="00A77D4C">
      <w:pPr>
        <w:pStyle w:val="Nagwek1"/>
        <w:spacing w:before="0" w:after="0"/>
        <w:ind w:left="1416" w:firstLine="708"/>
        <w:rPr>
          <w:szCs w:val="24"/>
        </w:rPr>
      </w:pPr>
      <w:r>
        <w:rPr>
          <w:szCs w:val="24"/>
        </w:rPr>
        <w:t>S</w:t>
      </w:r>
      <w:r w:rsidR="00F1552E">
        <w:rPr>
          <w:szCs w:val="24"/>
        </w:rPr>
        <w:t>zczegółowy opis przedmiotu zamówienia -</w:t>
      </w:r>
      <w:r>
        <w:rPr>
          <w:szCs w:val="24"/>
        </w:rPr>
        <w:t xml:space="preserve"> Część</w:t>
      </w:r>
      <w:r w:rsidR="00A77D4C">
        <w:rPr>
          <w:szCs w:val="24"/>
        </w:rPr>
        <w:t xml:space="preserve"> </w:t>
      </w:r>
      <w:r w:rsidR="005B0644">
        <w:rPr>
          <w:szCs w:val="24"/>
        </w:rPr>
        <w:t>IX</w:t>
      </w:r>
    </w:p>
    <w:p w:rsidR="00A77D4C" w:rsidRPr="00A77D4C" w:rsidRDefault="00A77D4C" w:rsidP="00A77D4C">
      <w:pPr>
        <w:rPr>
          <w:lang w:eastAsia="en-US"/>
        </w:rPr>
      </w:pPr>
    </w:p>
    <w:tbl>
      <w:tblPr>
        <w:tblpPr w:leftFromText="141" w:rightFromText="141" w:vertAnchor="text" w:horzAnchor="page" w:tblpX="731" w:tblpY="1"/>
        <w:tblOverlap w:val="neve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0"/>
        <w:gridCol w:w="3845"/>
        <w:gridCol w:w="6"/>
        <w:gridCol w:w="7504"/>
        <w:gridCol w:w="2552"/>
      </w:tblGrid>
      <w:tr w:rsidR="0092601B" w:rsidRPr="00550573" w:rsidTr="005B0644">
        <w:tc>
          <w:tcPr>
            <w:tcW w:w="660" w:type="dxa"/>
            <w:shd w:val="clear" w:color="auto" w:fill="auto"/>
            <w:vAlign w:val="center"/>
          </w:tcPr>
          <w:p w:rsidR="0092601B" w:rsidRPr="00550573" w:rsidRDefault="009B4E29" w:rsidP="009B4E29">
            <w:pPr>
              <w:spacing w:after="0" w:line="240" w:lineRule="auto"/>
              <w:ind w:left="-22" w:firstLine="22"/>
              <w:rPr>
                <w:rFonts w:ascii="Georgia" w:hAnsi="Georgia"/>
                <w:b/>
              </w:rPr>
            </w:pPr>
            <w:r>
              <w:rPr>
                <w:rFonts w:ascii="Georgia" w:hAnsi="Georgia"/>
                <w:b/>
              </w:rPr>
              <w:t>Lp.</w:t>
            </w:r>
          </w:p>
        </w:tc>
        <w:tc>
          <w:tcPr>
            <w:tcW w:w="3845" w:type="dxa"/>
            <w:shd w:val="clear" w:color="auto" w:fill="auto"/>
            <w:vAlign w:val="center"/>
          </w:tcPr>
          <w:p w:rsidR="0092601B" w:rsidRPr="00550573" w:rsidRDefault="0092601B" w:rsidP="009C5597">
            <w:pPr>
              <w:spacing w:after="0" w:line="240" w:lineRule="auto"/>
              <w:jc w:val="center"/>
              <w:rPr>
                <w:rFonts w:ascii="Georgia" w:hAnsi="Georgia"/>
                <w:b/>
              </w:rPr>
            </w:pPr>
            <w:r w:rsidRPr="00550573">
              <w:rPr>
                <w:rFonts w:ascii="Georgia" w:hAnsi="Georgia"/>
                <w:b/>
              </w:rPr>
              <w:t xml:space="preserve">Nazwa produktu  </w:t>
            </w:r>
          </w:p>
        </w:tc>
        <w:tc>
          <w:tcPr>
            <w:tcW w:w="7510" w:type="dxa"/>
            <w:gridSpan w:val="2"/>
            <w:shd w:val="clear" w:color="auto" w:fill="auto"/>
            <w:vAlign w:val="center"/>
          </w:tcPr>
          <w:p w:rsidR="0092601B" w:rsidRPr="00550573" w:rsidRDefault="0092601B" w:rsidP="00564995">
            <w:pPr>
              <w:spacing w:after="0" w:line="240" w:lineRule="auto"/>
              <w:jc w:val="center"/>
              <w:rPr>
                <w:rFonts w:ascii="Georgia" w:hAnsi="Georgia"/>
                <w:b/>
              </w:rPr>
            </w:pPr>
            <w:r>
              <w:rPr>
                <w:rFonts w:ascii="Georgia" w:hAnsi="Georgia"/>
                <w:b/>
                <w:sz w:val="20"/>
                <w:szCs w:val="20"/>
              </w:rPr>
              <w:t>Minimalne parametry</w:t>
            </w:r>
          </w:p>
        </w:tc>
        <w:tc>
          <w:tcPr>
            <w:tcW w:w="2552"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Ilość sztuk</w:t>
            </w:r>
            <w:r>
              <w:rPr>
                <w:rFonts w:ascii="Georgia" w:hAnsi="Georgia"/>
                <w:b/>
              </w:rPr>
              <w:t>/zestawów</w:t>
            </w:r>
          </w:p>
        </w:tc>
      </w:tr>
      <w:tr w:rsidR="005B0644" w:rsidRPr="00330B9E" w:rsidTr="009D03A9">
        <w:tblPrEx>
          <w:tblCellMar>
            <w:left w:w="70" w:type="dxa"/>
            <w:right w:w="70" w:type="dxa"/>
          </w:tblCellMar>
          <w:tblLook w:val="0000" w:firstRow="0" w:lastRow="0" w:firstColumn="0" w:lastColumn="0" w:noHBand="0" w:noVBand="0"/>
        </w:tblPrEx>
        <w:trPr>
          <w:trHeight w:val="764"/>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Lupa</w:t>
            </w:r>
          </w:p>
        </w:tc>
        <w:tc>
          <w:tcPr>
            <w:tcW w:w="7504" w:type="dxa"/>
          </w:tcPr>
          <w:tbl>
            <w:tblPr>
              <w:tblW w:w="0" w:type="auto"/>
              <w:tblLook w:val="04A0" w:firstRow="1" w:lastRow="0" w:firstColumn="1" w:lastColumn="0" w:noHBand="0" w:noVBand="1"/>
            </w:tblPr>
            <w:tblGrid>
              <w:gridCol w:w="7364"/>
            </w:tblGrid>
            <w:tr w:rsidR="005B0644" w:rsidRPr="00E47719" w:rsidTr="005B0644">
              <w:trPr>
                <w:trHeight w:val="883"/>
              </w:trPr>
              <w:tc>
                <w:tcPr>
                  <w:tcW w:w="7364" w:type="dxa"/>
                  <w:tcBorders>
                    <w:top w:val="nil"/>
                    <w:left w:val="nil"/>
                    <w:bottom w:val="nil"/>
                    <w:right w:val="nil"/>
                  </w:tcBorders>
                  <w:vAlign w:val="center"/>
                  <w:hideMark/>
                </w:tcPr>
                <w:p w:rsidR="005B0644" w:rsidRPr="00E47719" w:rsidRDefault="005B0644" w:rsidP="00C8129A">
                  <w:pPr>
                    <w:framePr w:hSpace="141" w:wrap="around" w:vAnchor="text" w:hAnchor="page" w:x="731" w:y="1"/>
                    <w:autoSpaceDE w:val="0"/>
                    <w:autoSpaceDN w:val="0"/>
                    <w:adjustRightInd w:val="0"/>
                    <w:suppressOverlap/>
                    <w:jc w:val="both"/>
                    <w:rPr>
                      <w:rFonts w:ascii="Georgia" w:hAnsi="Georgia" w:cs="Calibri"/>
                    </w:rPr>
                  </w:pPr>
                  <w:r>
                    <w:rPr>
                      <w:rFonts w:ascii="Georgia" w:hAnsi="Georgia" w:cs="Calibri"/>
                    </w:rPr>
                    <w:t xml:space="preserve">Lupa o średnicy min. 90 mm i </w:t>
                  </w:r>
                  <w:r w:rsidRPr="00E47719">
                    <w:rPr>
                      <w:rFonts w:ascii="Georgia" w:hAnsi="Georgia" w:cs="Calibri"/>
                    </w:rPr>
                    <w:t>powiększeniu min. 2,5x, z trzema dodatkowymi, mniejszymi soczewkami o powiększeniu min. 4,5x, 25x oraz 55x. Podświetlenie LED: światło białe i ultrafioletowe. Zasilanie bateryjne.</w:t>
                  </w:r>
                </w:p>
              </w:tc>
            </w:tr>
          </w:tbl>
          <w:p w:rsidR="005B0644" w:rsidRPr="00E47719" w:rsidRDefault="005B0644" w:rsidP="005B0644">
            <w:pPr>
              <w:autoSpaceDE w:val="0"/>
              <w:autoSpaceDN w:val="0"/>
              <w:adjustRightInd w:val="0"/>
              <w:jc w:val="both"/>
              <w:rPr>
                <w:rFonts w:ascii="Georgia" w:hAnsi="Georgia" w:cs="Calibri"/>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jc w:val="center"/>
              <w:rPr>
                <w:rFonts w:ascii="Georgia" w:hAnsi="Georgia"/>
              </w:rPr>
            </w:pPr>
            <w:r w:rsidRPr="00E47719">
              <w:rPr>
                <w:rFonts w:ascii="Georgia" w:hAnsi="Georgia"/>
              </w:rPr>
              <w:t>Pudełko z lupą do obserwacji owadów</w:t>
            </w:r>
          </w:p>
        </w:tc>
        <w:tc>
          <w:tcPr>
            <w:tcW w:w="7504" w:type="dxa"/>
          </w:tcPr>
          <w:p w:rsidR="005B0644" w:rsidRPr="00E47719" w:rsidRDefault="005B0644" w:rsidP="005B0644">
            <w:pPr>
              <w:autoSpaceDE w:val="0"/>
              <w:autoSpaceDN w:val="0"/>
              <w:adjustRightInd w:val="0"/>
              <w:jc w:val="both"/>
              <w:rPr>
                <w:rFonts w:ascii="Georgia" w:hAnsi="Georgia" w:cs="Calibri"/>
              </w:rPr>
            </w:pPr>
            <w:r w:rsidRPr="00E47719">
              <w:rPr>
                <w:rFonts w:ascii="Georgia" w:hAnsi="Georgia" w:cs="Calibri"/>
              </w:rPr>
              <w:t>Pojemnik umożliwia obserwowanie z bliska owadów. Możliwość otwierania z obu  stron. Wentylowany. Wykonany z tworzywa sztucznego, wym. 13,5 x 13,5 cm+/-10%</w:t>
            </w:r>
          </w:p>
        </w:tc>
        <w:tc>
          <w:tcPr>
            <w:tcW w:w="2552" w:type="dxa"/>
            <w:vAlign w:val="center"/>
          </w:tcPr>
          <w:p w:rsidR="005B0644" w:rsidRPr="00E47719" w:rsidRDefault="005B0644" w:rsidP="009D03A9">
            <w:pPr>
              <w:jc w:val="center"/>
              <w:rPr>
                <w:rFonts w:ascii="Georgia" w:hAnsi="Georgia"/>
              </w:rPr>
            </w:pPr>
            <w:r w:rsidRPr="00E47719">
              <w:rPr>
                <w:rFonts w:ascii="Georgia" w:hAnsi="Georgia"/>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Lornetka</w:t>
            </w:r>
          </w:p>
        </w:tc>
        <w:tc>
          <w:tcPr>
            <w:tcW w:w="7504" w:type="dxa"/>
          </w:tcPr>
          <w:p w:rsidR="005B0644" w:rsidRPr="00E47719" w:rsidRDefault="005B0644" w:rsidP="005B0644">
            <w:pPr>
              <w:autoSpaceDE w:val="0"/>
              <w:autoSpaceDN w:val="0"/>
              <w:adjustRightInd w:val="0"/>
              <w:jc w:val="both"/>
              <w:rPr>
                <w:rFonts w:ascii="Georgia" w:hAnsi="Georgia" w:cs="Calibri"/>
              </w:rPr>
            </w:pPr>
            <w:r w:rsidRPr="00E47719">
              <w:rPr>
                <w:rFonts w:ascii="Georgia" w:hAnsi="Georgia" w:cs="Calibri"/>
              </w:rPr>
              <w:t>Lornetka</w:t>
            </w:r>
            <w:r w:rsidRPr="00E47719">
              <w:rPr>
                <w:rFonts w:ascii="Georgia" w:hAnsi="Georgia"/>
              </w:rPr>
              <w:t xml:space="preserve"> 8x21, w zestawie sakwa, pasek, ściereczka do czyszczenia.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Teleskop</w:t>
            </w:r>
          </w:p>
        </w:tc>
        <w:tc>
          <w:tcPr>
            <w:tcW w:w="7504" w:type="dxa"/>
          </w:tcPr>
          <w:p w:rsidR="005B0644" w:rsidRPr="00E47719" w:rsidRDefault="005B0644" w:rsidP="00E4334C">
            <w:pPr>
              <w:pStyle w:val="Default"/>
              <w:jc w:val="both"/>
              <w:rPr>
                <w:rFonts w:ascii="Georgia" w:hAnsi="Georgia" w:cs="Calibri"/>
                <w:color w:val="auto"/>
                <w:sz w:val="22"/>
                <w:szCs w:val="22"/>
              </w:rPr>
            </w:pPr>
            <w:r w:rsidRPr="00E47719">
              <w:rPr>
                <w:rFonts w:ascii="Georgia" w:hAnsi="Georgia"/>
                <w:color w:val="auto"/>
                <w:sz w:val="22"/>
                <w:szCs w:val="22"/>
              </w:rPr>
              <w:t>Podstawowy teleskop soczewkowy, pozwalający na prowadzenie</w:t>
            </w:r>
            <w:r w:rsidR="00E4334C">
              <w:rPr>
                <w:rFonts w:ascii="Georgia" w:hAnsi="Georgia"/>
                <w:color w:val="auto"/>
                <w:sz w:val="22"/>
                <w:szCs w:val="22"/>
              </w:rPr>
              <w:t xml:space="preserve"> obserwacji wizualnych planet </w:t>
            </w:r>
            <w:r w:rsidRPr="00E47719">
              <w:rPr>
                <w:rFonts w:ascii="Georgia" w:hAnsi="Georgia"/>
                <w:color w:val="auto"/>
                <w:sz w:val="22"/>
                <w:szCs w:val="22"/>
              </w:rPr>
              <w:t>i Księżyca. Umożliwia prowadzenie obserwacji przy dużych powiększeniach, a przy tym prostotę używania (lewo – prawo, góra – dół), aluminiowy statyw, obiektyw: 60mm</w:t>
            </w:r>
            <w:r w:rsidRPr="00E47719">
              <w:rPr>
                <w:rFonts w:ascii="Georgia" w:hAnsi="Georgia" w:cs="Calibri"/>
                <w:color w:val="auto"/>
                <w:sz w:val="22"/>
                <w:szCs w:val="22"/>
              </w:rPr>
              <w:t>+/-10%</w:t>
            </w:r>
            <w:r>
              <w:rPr>
                <w:rFonts w:ascii="Georgia" w:hAnsi="Georgia"/>
                <w:color w:val="auto"/>
                <w:sz w:val="22"/>
                <w:szCs w:val="22"/>
              </w:rPr>
              <w:t xml:space="preserve"> długość ogniskowej: 500mm+/-10% Okulary : 4mm , 20mm </w:t>
            </w:r>
            <w:r w:rsidRPr="00E47719">
              <w:rPr>
                <w:rFonts w:ascii="Georgia" w:hAnsi="Georgia"/>
                <w:color w:val="auto"/>
                <w:sz w:val="22"/>
                <w:szCs w:val="22"/>
              </w:rPr>
              <w:t xml:space="preserve">Soczewka </w:t>
            </w:r>
            <w:proofErr w:type="spellStart"/>
            <w:r w:rsidRPr="00E47719">
              <w:rPr>
                <w:rFonts w:ascii="Georgia" w:hAnsi="Georgia"/>
                <w:color w:val="auto"/>
                <w:sz w:val="22"/>
                <w:szCs w:val="22"/>
              </w:rPr>
              <w:t>Barlowa</w:t>
            </w:r>
            <w:proofErr w:type="spellEnd"/>
            <w:r w:rsidRPr="00E47719">
              <w:rPr>
                <w:rFonts w:ascii="Georgia" w:hAnsi="Georgia"/>
                <w:color w:val="auto"/>
                <w:sz w:val="22"/>
                <w:szCs w:val="22"/>
              </w:rPr>
              <w:t xml:space="preserve"> 2x</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 xml:space="preserve">Mikroskop – wersja zasilana       </w:t>
            </w:r>
            <w:r w:rsidR="00FC5B74">
              <w:rPr>
                <w:rFonts w:ascii="Georgia" w:hAnsi="Georgia" w:cs="Calibri"/>
              </w:rPr>
              <w:br/>
            </w:r>
            <w:r w:rsidRPr="00E47719">
              <w:rPr>
                <w:rFonts w:ascii="Georgia" w:hAnsi="Georgia" w:cs="Calibri"/>
              </w:rPr>
              <w:t xml:space="preserve"> z sieci i/lub z baterii</w:t>
            </w:r>
          </w:p>
        </w:tc>
        <w:tc>
          <w:tcPr>
            <w:tcW w:w="7504" w:type="dxa"/>
          </w:tcPr>
          <w:p w:rsidR="005B0644" w:rsidRPr="00E47719" w:rsidRDefault="005B0644" w:rsidP="00E4334C">
            <w:pPr>
              <w:shd w:val="clear" w:color="auto" w:fill="FFFFFF"/>
              <w:spacing w:after="0" w:line="385" w:lineRule="atLeast"/>
              <w:jc w:val="both"/>
              <w:rPr>
                <w:rFonts w:ascii="Georgia" w:hAnsi="Georgia" w:cs="Arial"/>
                <w:spacing w:val="8"/>
              </w:rPr>
            </w:pPr>
            <w:r w:rsidRPr="00E47719">
              <w:rPr>
                <w:rFonts w:ascii="Georgia" w:hAnsi="Georgia" w:cs="Arial"/>
                <w:spacing w:val="8"/>
              </w:rPr>
              <w:t>Mikroskop posiada trzy achromatyczne obiektywy. Pozwalają one na osiągnięcie powiększeń w zakresie 40-400x</w:t>
            </w:r>
          </w:p>
          <w:p w:rsidR="005B0644" w:rsidRPr="00E47719" w:rsidRDefault="004F451B" w:rsidP="005B0644">
            <w:pPr>
              <w:numPr>
                <w:ilvl w:val="0"/>
                <w:numId w:val="7"/>
              </w:numPr>
              <w:shd w:val="clear" w:color="auto" w:fill="FFFFFF"/>
              <w:spacing w:after="0" w:line="240" w:lineRule="auto"/>
              <w:jc w:val="both"/>
              <w:rPr>
                <w:rFonts w:ascii="Georgia" w:hAnsi="Georgia" w:cs="Arial"/>
                <w:spacing w:val="8"/>
              </w:rPr>
            </w:pPr>
            <w:r>
              <w:rPr>
                <w:rFonts w:ascii="Georgia" w:hAnsi="Georgia" w:cs="Arial"/>
                <w:spacing w:val="8"/>
              </w:rPr>
              <w:t xml:space="preserve">Głowica </w:t>
            </w:r>
            <w:proofErr w:type="spellStart"/>
            <w:r>
              <w:rPr>
                <w:rFonts w:ascii="Georgia" w:hAnsi="Georgia" w:cs="Arial"/>
                <w:spacing w:val="8"/>
              </w:rPr>
              <w:t>monokularowa</w:t>
            </w:r>
            <w:proofErr w:type="spellEnd"/>
            <w:r>
              <w:rPr>
                <w:rFonts w:ascii="Georgia" w:hAnsi="Georgia" w:cs="Arial"/>
                <w:spacing w:val="8"/>
              </w:rPr>
              <w:t>, dopuszcza się obracaną</w:t>
            </w:r>
            <w:r w:rsidR="005B0644" w:rsidRPr="00E47719">
              <w:rPr>
                <w:rFonts w:ascii="Georgia" w:hAnsi="Georgia" w:cs="Arial"/>
                <w:spacing w:val="8"/>
              </w:rPr>
              <w:t xml:space="preserve"> 360</w:t>
            </w:r>
            <w:r w:rsidR="0094466E">
              <w:rPr>
                <w:rFonts w:ascii="Georgia" w:hAnsi="Georgia" w:cs="Arial"/>
                <w:spacing w:val="8"/>
                <w:sz w:val="16"/>
                <w:szCs w:val="16"/>
                <w:vertAlign w:val="superscript"/>
              </w:rPr>
              <w:t>0</w:t>
            </w:r>
          </w:p>
          <w:p w:rsidR="005B0644" w:rsidRPr="00E47719" w:rsidRDefault="005B0644" w:rsidP="005B0644">
            <w:pPr>
              <w:numPr>
                <w:ilvl w:val="0"/>
                <w:numId w:val="7"/>
              </w:numPr>
              <w:shd w:val="clear" w:color="auto" w:fill="FFFFFF"/>
              <w:spacing w:after="0" w:line="240" w:lineRule="auto"/>
              <w:jc w:val="both"/>
              <w:rPr>
                <w:rFonts w:ascii="Georgia" w:hAnsi="Georgia" w:cs="Arial"/>
                <w:spacing w:val="8"/>
              </w:rPr>
            </w:pPr>
            <w:r w:rsidRPr="00E47719">
              <w:rPr>
                <w:rFonts w:ascii="Georgia" w:hAnsi="Georgia" w:cs="Arial"/>
                <w:spacing w:val="8"/>
              </w:rPr>
              <w:t xml:space="preserve">Trzy achromatyczne obiektywy - 4x, 10x i 40x osadzone są </w:t>
            </w:r>
            <w:r w:rsidR="003D5D3A">
              <w:rPr>
                <w:rFonts w:ascii="Georgia" w:hAnsi="Georgia" w:cs="Arial"/>
                <w:spacing w:val="8"/>
              </w:rPr>
              <w:br/>
            </w:r>
            <w:r w:rsidRPr="00E47719">
              <w:rPr>
                <w:rFonts w:ascii="Georgia" w:hAnsi="Georgia" w:cs="Arial"/>
                <w:spacing w:val="8"/>
              </w:rPr>
              <w:t>w obrotowej misie rewolwerowej.</w:t>
            </w:r>
          </w:p>
          <w:p w:rsidR="005B0644" w:rsidRPr="00E47719" w:rsidRDefault="005B0644" w:rsidP="005B0644">
            <w:pPr>
              <w:numPr>
                <w:ilvl w:val="0"/>
                <w:numId w:val="7"/>
              </w:numPr>
              <w:shd w:val="clear" w:color="auto" w:fill="FFFFFF"/>
              <w:spacing w:after="0" w:line="240" w:lineRule="auto"/>
              <w:jc w:val="both"/>
              <w:rPr>
                <w:rFonts w:ascii="Georgia" w:hAnsi="Georgia" w:cs="Arial"/>
                <w:spacing w:val="8"/>
              </w:rPr>
            </w:pPr>
            <w:r w:rsidRPr="00E47719">
              <w:rPr>
                <w:rFonts w:ascii="Georgia" w:hAnsi="Georgia" w:cs="Arial"/>
                <w:spacing w:val="8"/>
              </w:rPr>
              <w:t>Posiada wbudowany moduł zasilania bateryjnego</w:t>
            </w:r>
          </w:p>
          <w:p w:rsidR="005B0644" w:rsidRPr="00E47719" w:rsidRDefault="005B0644" w:rsidP="005B0644">
            <w:pPr>
              <w:numPr>
                <w:ilvl w:val="0"/>
                <w:numId w:val="7"/>
              </w:numPr>
              <w:shd w:val="clear" w:color="auto" w:fill="FFFFFF"/>
              <w:spacing w:after="0" w:line="240" w:lineRule="auto"/>
              <w:jc w:val="both"/>
              <w:rPr>
                <w:rFonts w:ascii="Georgia" w:hAnsi="Georgia" w:cs="Arial"/>
                <w:spacing w:val="8"/>
              </w:rPr>
            </w:pPr>
            <w:r w:rsidRPr="00E47719">
              <w:rPr>
                <w:rFonts w:ascii="Georgia" w:hAnsi="Georgia" w:cs="Arial"/>
                <w:spacing w:val="8"/>
              </w:rPr>
              <w:t xml:space="preserve">Mechanizm ogniskowania </w:t>
            </w:r>
            <w:r>
              <w:rPr>
                <w:rFonts w:ascii="Georgia" w:hAnsi="Georgia" w:cs="Arial"/>
                <w:spacing w:val="8"/>
              </w:rPr>
              <w:t xml:space="preserve">mikro i makro, ze współosiowymi </w:t>
            </w:r>
            <w:r w:rsidRPr="00E47719">
              <w:rPr>
                <w:rFonts w:ascii="Georgia" w:hAnsi="Georgia" w:cs="Arial"/>
                <w:spacing w:val="8"/>
              </w:rPr>
              <w:t>pokrętłami</w:t>
            </w:r>
          </w:p>
          <w:p w:rsidR="005B0644" w:rsidRPr="00E47719" w:rsidRDefault="005B0644" w:rsidP="005B0644">
            <w:pPr>
              <w:numPr>
                <w:ilvl w:val="0"/>
                <w:numId w:val="7"/>
              </w:numPr>
              <w:shd w:val="clear" w:color="auto" w:fill="FFFFFF"/>
              <w:spacing w:after="0" w:line="240" w:lineRule="auto"/>
              <w:jc w:val="both"/>
              <w:rPr>
                <w:rFonts w:ascii="Georgia" w:hAnsi="Georgia" w:cs="Arial"/>
                <w:spacing w:val="8"/>
              </w:rPr>
            </w:pPr>
            <w:r w:rsidRPr="00E47719">
              <w:rPr>
                <w:rFonts w:ascii="Georgia" w:hAnsi="Georgia" w:cs="Arial"/>
                <w:spacing w:val="8"/>
              </w:rPr>
              <w:t xml:space="preserve">Krzyżowy stolik z mechanizmem przesuwu w osiach x i y oraz </w:t>
            </w:r>
            <w:r w:rsidR="003D5D3A">
              <w:rPr>
                <w:rFonts w:ascii="Georgia" w:hAnsi="Georgia" w:cs="Arial"/>
                <w:spacing w:val="8"/>
              </w:rPr>
              <w:br/>
            </w:r>
            <w:r w:rsidRPr="00E47719">
              <w:rPr>
                <w:rFonts w:ascii="Georgia" w:hAnsi="Georgia" w:cs="Arial"/>
                <w:spacing w:val="8"/>
              </w:rPr>
              <w:t>z podziałką i uchwytem preparatu</w:t>
            </w:r>
          </w:p>
          <w:p w:rsidR="005B0644" w:rsidRPr="00E47719" w:rsidRDefault="005B0644" w:rsidP="003D5D3A">
            <w:pPr>
              <w:numPr>
                <w:ilvl w:val="0"/>
                <w:numId w:val="7"/>
              </w:numPr>
              <w:shd w:val="clear" w:color="auto" w:fill="FFFFFF"/>
              <w:spacing w:after="0" w:line="240" w:lineRule="auto"/>
              <w:rPr>
                <w:rFonts w:ascii="Georgia" w:hAnsi="Georgia" w:cs="Calibri"/>
              </w:rPr>
            </w:pPr>
            <w:r w:rsidRPr="00E47719">
              <w:rPr>
                <w:rFonts w:ascii="Georgia" w:hAnsi="Georgia" w:cs="Arial"/>
                <w:spacing w:val="8"/>
              </w:rPr>
              <w:lastRenderedPageBreak/>
              <w:t>Oświetlenie LED dolne i górne</w:t>
            </w:r>
            <w:r w:rsidRPr="00E47719">
              <w:rPr>
                <w:rFonts w:ascii="Georgia" w:hAnsi="Georgia" w:cs="Arial"/>
                <w:spacing w:val="8"/>
              </w:rPr>
              <w:br/>
            </w:r>
            <w:r w:rsidRPr="00E47719">
              <w:rPr>
                <w:rFonts w:ascii="Georgia" w:hAnsi="Georgia"/>
              </w:rPr>
              <w:t>Oferowane przedmioty muszą być nowe, nieuszkodzone. Instrukcja w języku polskim. Min. 2 lata gwarancji.</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lastRenderedPageBreak/>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Mikroskop   z kamerą USB</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
              <w:shd w:val="clear" w:color="auto" w:fill="FFFFFF"/>
              <w:rPr>
                <w:rFonts w:ascii="Georgia" w:hAnsi="Georgia" w:cs="Arial"/>
                <w:sz w:val="22"/>
                <w:szCs w:val="22"/>
              </w:rPr>
            </w:pPr>
            <w:r w:rsidRPr="00E47719">
              <w:rPr>
                <w:rFonts w:ascii="Georgia" w:hAnsi="Georgia" w:cs="Arial"/>
                <w:bCs/>
                <w:sz w:val="22"/>
                <w:szCs w:val="22"/>
              </w:rPr>
              <w:t>Zawartość zestawu:</w:t>
            </w:r>
            <w:r w:rsidRPr="00E47719">
              <w:rPr>
                <w:rFonts w:ascii="Georgia" w:hAnsi="Georgia" w:cs="Arial"/>
                <w:sz w:val="22"/>
                <w:szCs w:val="22"/>
              </w:rPr>
              <w:br/>
              <w:t>Stolik mikroskopu z podstawą</w:t>
            </w:r>
            <w:r w:rsidRPr="00E47719">
              <w:rPr>
                <w:rFonts w:ascii="Georgia" w:hAnsi="Georgia" w:cs="Arial"/>
                <w:sz w:val="22"/>
                <w:szCs w:val="22"/>
              </w:rPr>
              <w:br/>
              <w:t>Głowica trójokularowa</w:t>
            </w:r>
            <w:r w:rsidRPr="00E47719">
              <w:rPr>
                <w:rFonts w:ascii="Georgia" w:hAnsi="Georgia" w:cs="Arial"/>
                <w:sz w:val="22"/>
                <w:szCs w:val="22"/>
              </w:rPr>
              <w:br/>
              <w:t>Achromatyczne soczewki obiektywowe: 4x, 10x, 40xs i 100xs (olejek)</w:t>
            </w:r>
            <w:r w:rsidRPr="00E47719">
              <w:rPr>
                <w:rFonts w:ascii="Georgia" w:hAnsi="Georgia" w:cs="Arial"/>
                <w:sz w:val="22"/>
                <w:szCs w:val="22"/>
              </w:rPr>
              <w:br/>
              <w:t>Okulary: WF10x i H20x</w:t>
            </w:r>
            <w:r w:rsidRPr="00E47719">
              <w:rPr>
                <w:rFonts w:ascii="Georgia" w:hAnsi="Georgia" w:cs="Arial"/>
                <w:sz w:val="22"/>
                <w:szCs w:val="22"/>
              </w:rPr>
              <w:br/>
              <w:t>Filtry (niebieski, żółty, zielony)</w:t>
            </w:r>
            <w:r w:rsidRPr="00E47719">
              <w:rPr>
                <w:rFonts w:ascii="Georgia" w:hAnsi="Georgia" w:cs="Arial"/>
                <w:sz w:val="22"/>
                <w:szCs w:val="22"/>
              </w:rPr>
              <w:br/>
              <w:t xml:space="preserve">Buteleczka z olejkiem </w:t>
            </w:r>
            <w:proofErr w:type="spellStart"/>
            <w:r w:rsidRPr="00E47719">
              <w:rPr>
                <w:rFonts w:ascii="Georgia" w:hAnsi="Georgia" w:cs="Arial"/>
                <w:sz w:val="22"/>
                <w:szCs w:val="22"/>
              </w:rPr>
              <w:t>imersyjnym</w:t>
            </w:r>
            <w:proofErr w:type="spellEnd"/>
            <w:r w:rsidRPr="00E47719">
              <w:rPr>
                <w:rFonts w:ascii="Georgia" w:hAnsi="Georgia" w:cs="Arial"/>
                <w:sz w:val="22"/>
                <w:szCs w:val="22"/>
              </w:rPr>
              <w:br/>
              <w:t xml:space="preserve">Kamera cyfrowa 5 </w:t>
            </w:r>
            <w:proofErr w:type="spellStart"/>
            <w:r w:rsidRPr="00E47719">
              <w:rPr>
                <w:rFonts w:ascii="Georgia" w:hAnsi="Georgia" w:cs="Arial"/>
                <w:sz w:val="22"/>
                <w:szCs w:val="22"/>
              </w:rPr>
              <w:t>Mpx</w:t>
            </w:r>
            <w:proofErr w:type="spellEnd"/>
            <w:r w:rsidRPr="00E47719">
              <w:rPr>
                <w:rFonts w:ascii="Georgia" w:hAnsi="Georgia" w:cs="Arial"/>
                <w:sz w:val="22"/>
                <w:szCs w:val="22"/>
              </w:rPr>
              <w:br/>
              <w:t>Kabel USB</w:t>
            </w:r>
            <w:r w:rsidRPr="00E47719">
              <w:rPr>
                <w:rFonts w:ascii="Georgia" w:hAnsi="Georgia" w:cs="Arial"/>
                <w:sz w:val="22"/>
                <w:szCs w:val="22"/>
              </w:rPr>
              <w:br/>
              <w:t>Dysk instalacyjny z oprogramowaniem i sterownikami</w:t>
            </w:r>
            <w:r w:rsidRPr="00E47719">
              <w:rPr>
                <w:rFonts w:ascii="Georgia" w:hAnsi="Georgia" w:cs="Arial"/>
                <w:sz w:val="22"/>
                <w:szCs w:val="22"/>
              </w:rPr>
              <w:br/>
              <w:t>Osłona przeciwpyłowa</w:t>
            </w:r>
            <w:r w:rsidRPr="00E47719">
              <w:rPr>
                <w:rFonts w:ascii="Georgia" w:hAnsi="Georgia" w:cs="Arial"/>
                <w:sz w:val="22"/>
                <w:szCs w:val="22"/>
              </w:rPr>
              <w:br/>
              <w:t>Instrukcja obsługi</w:t>
            </w:r>
            <w:r w:rsidRPr="00E47719">
              <w:rPr>
                <w:rFonts w:ascii="Georgia" w:hAnsi="Georgia" w:cs="Arial"/>
                <w:sz w:val="22"/>
                <w:szCs w:val="22"/>
              </w:rPr>
              <w:br/>
              <w:t>Karta gwarancyjna</w:t>
            </w:r>
          </w:p>
          <w:p w:rsidR="005B0644" w:rsidRPr="00E47719" w:rsidRDefault="005B0644" w:rsidP="005B0644">
            <w:pPr>
              <w:pStyle w:val="def"/>
              <w:shd w:val="clear" w:color="auto" w:fill="FFFFFF"/>
              <w:rPr>
                <w:rFonts w:ascii="Georgia" w:hAnsi="Georgia"/>
                <w:sz w:val="22"/>
                <w:szCs w:val="22"/>
              </w:rPr>
            </w:pPr>
            <w:r w:rsidRPr="00E47719">
              <w:rPr>
                <w:rFonts w:ascii="Georgia" w:hAnsi="Georgia" w:cs="Arial"/>
                <w:bCs/>
                <w:sz w:val="22"/>
                <w:szCs w:val="22"/>
              </w:rPr>
              <w:t>Dane techniczne:</w:t>
            </w:r>
            <w:r w:rsidRPr="00E47719">
              <w:rPr>
                <w:rFonts w:ascii="Georgia" w:hAnsi="Georgia" w:cs="Arial"/>
                <w:sz w:val="22"/>
                <w:szCs w:val="22"/>
              </w:rPr>
              <w:br/>
              <w:t>Głowica: trójokularowa, obrotowa 360°, nachylana pod kątem 45° </w:t>
            </w:r>
            <w:r w:rsidRPr="00E47719">
              <w:rPr>
                <w:rFonts w:ascii="Georgia" w:hAnsi="Georgia" w:cs="Arial"/>
                <w:sz w:val="22"/>
                <w:szCs w:val="22"/>
              </w:rPr>
              <w:br/>
              <w:t>Materiał układu optycznego: szkło optyczne</w:t>
            </w:r>
            <w:r w:rsidRPr="00E47719">
              <w:rPr>
                <w:rFonts w:ascii="Georgia" w:hAnsi="Georgia" w:cs="Arial"/>
                <w:sz w:val="22"/>
                <w:szCs w:val="22"/>
              </w:rPr>
              <w:br/>
              <w:t>Powiększenie, x: 40-2000</w:t>
            </w:r>
            <w:r w:rsidRPr="00E47719">
              <w:rPr>
                <w:rFonts w:ascii="Georgia" w:hAnsi="Georgia" w:cs="Arial"/>
                <w:sz w:val="22"/>
                <w:szCs w:val="22"/>
              </w:rPr>
              <w:br/>
              <w:t>Okulary: WF10x/18 mm, H20x</w:t>
            </w:r>
            <w:r w:rsidRPr="00E47719">
              <w:rPr>
                <w:rFonts w:ascii="Georgia" w:hAnsi="Georgia" w:cs="Arial"/>
                <w:sz w:val="22"/>
                <w:szCs w:val="22"/>
              </w:rPr>
              <w:br/>
              <w:t xml:space="preserve">Soczewki obiektywowe: achromatyczne: 4x, 10x, 40xs, 100xs (zanurzenie </w:t>
            </w:r>
            <w:r w:rsidR="003D5D3A">
              <w:rPr>
                <w:rFonts w:ascii="Georgia" w:hAnsi="Georgia" w:cs="Arial"/>
                <w:sz w:val="22"/>
                <w:szCs w:val="22"/>
              </w:rPr>
              <w:br/>
            </w:r>
            <w:r w:rsidRPr="00E47719">
              <w:rPr>
                <w:rFonts w:ascii="Georgia" w:hAnsi="Georgia" w:cs="Arial"/>
                <w:sz w:val="22"/>
                <w:szCs w:val="22"/>
              </w:rPr>
              <w:t>w olejku)</w:t>
            </w:r>
            <w:r w:rsidRPr="00E47719">
              <w:rPr>
                <w:rFonts w:ascii="Georgia" w:hAnsi="Georgia" w:cs="Arial"/>
                <w:sz w:val="22"/>
                <w:szCs w:val="22"/>
              </w:rPr>
              <w:br/>
              <w:t>Rewolwer: 4 obiektywy</w:t>
            </w:r>
            <w:r w:rsidRPr="00E47719">
              <w:rPr>
                <w:rFonts w:ascii="Georgia" w:hAnsi="Georgia" w:cs="Arial"/>
                <w:sz w:val="22"/>
                <w:szCs w:val="22"/>
              </w:rPr>
              <w:br/>
              <w:t xml:space="preserve">Kondensor: </w:t>
            </w:r>
            <w:proofErr w:type="spellStart"/>
            <w:r w:rsidRPr="00E47719">
              <w:rPr>
                <w:rFonts w:ascii="Georgia" w:hAnsi="Georgia" w:cs="Arial"/>
                <w:sz w:val="22"/>
                <w:szCs w:val="22"/>
              </w:rPr>
              <w:t>Abbego</w:t>
            </w:r>
            <w:proofErr w:type="spellEnd"/>
            <w:r w:rsidRPr="00E47719">
              <w:rPr>
                <w:rFonts w:ascii="Georgia" w:hAnsi="Georgia" w:cs="Arial"/>
                <w:sz w:val="22"/>
                <w:szCs w:val="22"/>
              </w:rPr>
              <w:t xml:space="preserve">, 1,25 N.A.: współosiowa precyzyjna i zgrubna </w:t>
            </w:r>
            <w:r w:rsidRPr="00E47719">
              <w:rPr>
                <w:rFonts w:ascii="Georgia" w:hAnsi="Georgia" w:cs="Arial"/>
                <w:sz w:val="22"/>
                <w:szCs w:val="22"/>
              </w:rPr>
              <w:br/>
              <w:t>Korpus: aluminium</w:t>
            </w:r>
            <w:r w:rsidRPr="00E47719">
              <w:rPr>
                <w:rFonts w:ascii="Georgia" w:hAnsi="Georgia" w:cs="Arial"/>
                <w:sz w:val="22"/>
                <w:szCs w:val="22"/>
              </w:rPr>
              <w:br/>
              <w:t>Oświetlenie: LED</w:t>
            </w:r>
            <w:r w:rsidRPr="00E47719">
              <w:rPr>
                <w:rFonts w:ascii="Georgia" w:hAnsi="Georgia" w:cs="Arial"/>
                <w:sz w:val="22"/>
                <w:szCs w:val="22"/>
              </w:rPr>
              <w:br/>
              <w:t>Regulacja jasności: tak</w:t>
            </w:r>
            <w:r w:rsidRPr="00E47719">
              <w:rPr>
                <w:rFonts w:ascii="Georgia" w:hAnsi="Georgia" w:cs="Arial"/>
                <w:sz w:val="22"/>
                <w:szCs w:val="22"/>
              </w:rPr>
              <w:br/>
              <w:t xml:space="preserve">Zasilanie: 220 V/50 </w:t>
            </w:r>
            <w:proofErr w:type="spellStart"/>
            <w:r w:rsidRPr="00E47719">
              <w:rPr>
                <w:rFonts w:ascii="Georgia" w:hAnsi="Georgia" w:cs="Arial"/>
                <w:sz w:val="22"/>
                <w:szCs w:val="22"/>
              </w:rPr>
              <w:t>Hz</w:t>
            </w:r>
            <w:proofErr w:type="spellEnd"/>
            <w:r w:rsidRPr="00E47719">
              <w:rPr>
                <w:rFonts w:ascii="Georgia" w:hAnsi="Georgia" w:cs="Arial"/>
                <w:sz w:val="22"/>
                <w:szCs w:val="22"/>
              </w:rPr>
              <w:br/>
              <w:t xml:space="preserve">Typ źródła oświetlenia: LED </w:t>
            </w:r>
            <w:r w:rsidRPr="00E47719">
              <w:rPr>
                <w:rFonts w:ascii="Georgia" w:hAnsi="Georgia" w:cs="Arial"/>
                <w:sz w:val="22"/>
                <w:szCs w:val="22"/>
              </w:rPr>
              <w:br/>
              <w:t>Kamera Megapiksele: 5,1</w:t>
            </w:r>
            <w:r w:rsidRPr="00E47719">
              <w:rPr>
                <w:rFonts w:ascii="Georgia" w:hAnsi="Georgia" w:cs="Arial"/>
                <w:sz w:val="22"/>
                <w:szCs w:val="22"/>
              </w:rPr>
              <w:br/>
              <w:t>Sensor: 1/2,5'' CMOS</w:t>
            </w:r>
            <w:r w:rsidRPr="00E47719">
              <w:rPr>
                <w:rFonts w:ascii="Georgia" w:hAnsi="Georgia" w:cs="Arial"/>
                <w:sz w:val="22"/>
                <w:szCs w:val="22"/>
              </w:rPr>
              <w:br/>
              <w:t>Zasilanie kamery: za pomocą kabla USB 2.0</w:t>
            </w:r>
            <w:r w:rsidRPr="00E47719">
              <w:rPr>
                <w:rFonts w:ascii="Georgia" w:hAnsi="Georgia" w:cs="Arial"/>
                <w:sz w:val="22"/>
                <w:szCs w:val="22"/>
              </w:rPr>
              <w:br/>
            </w:r>
            <w:r w:rsidRPr="00E47719">
              <w:rPr>
                <w:rFonts w:ascii="Georgia" w:hAnsi="Georgia"/>
                <w:sz w:val="22"/>
                <w:szCs w:val="22"/>
              </w:rPr>
              <w:t>Oferowany przedmiot musi być nowy, nieuszkodzony. Instrukcja w języku polskim. Min. 2 lata gwarancji.</w:t>
            </w:r>
          </w:p>
        </w:tc>
        <w:tc>
          <w:tcPr>
            <w:tcW w:w="2552" w:type="dxa"/>
            <w:vAlign w:val="center"/>
          </w:tcPr>
          <w:p w:rsidR="005B0644" w:rsidRPr="00E47719" w:rsidRDefault="00FC5B74" w:rsidP="009D03A9">
            <w:pPr>
              <w:autoSpaceDE w:val="0"/>
              <w:autoSpaceDN w:val="0"/>
              <w:adjustRightInd w:val="0"/>
              <w:jc w:val="center"/>
              <w:rPr>
                <w:rFonts w:ascii="Georgia" w:hAnsi="Georgia" w:cs="Calibri"/>
              </w:rPr>
            </w:pPr>
            <w:r>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bezkręgowce</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 preparatów, np.: dżdżownica, wirek, mrówka.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skrzydła owadów</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 preparatów, np.: skrzydło pszczoły, skrzydło motyla.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rośliny jadalne</w:t>
            </w: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 preparatów, np.: korzenie cebuli, łodyga kukurydzy.</w:t>
            </w:r>
          </w:p>
          <w:p w:rsidR="005B0644" w:rsidRPr="00E47719" w:rsidRDefault="005B0644" w:rsidP="005B0644">
            <w:pPr>
              <w:pStyle w:val="Default"/>
              <w:jc w:val="both"/>
              <w:rPr>
                <w:rFonts w:ascii="Georgia" w:hAnsi="Georgia" w:cs="Calibri"/>
                <w:color w:val="auto"/>
                <w:sz w:val="22"/>
                <w:szCs w:val="22"/>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660"/>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tkanki ssaków</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 preparatów, np.: żołądek człowieka, serce człowieka, krew człowieka.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grzyby</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W zestawie min. 5 preparatów np.: </w:t>
            </w:r>
            <w:proofErr w:type="spellStart"/>
            <w:r w:rsidRPr="00E47719">
              <w:rPr>
                <w:rFonts w:ascii="Georgia" w:hAnsi="Georgia"/>
                <w:color w:val="auto"/>
                <w:sz w:val="22"/>
                <w:szCs w:val="22"/>
              </w:rPr>
              <w:t>rhizopus</w:t>
            </w:r>
            <w:proofErr w:type="spellEnd"/>
            <w:r w:rsidRPr="00E47719">
              <w:rPr>
                <w:rFonts w:ascii="Georgia" w:hAnsi="Georgia"/>
                <w:color w:val="auto"/>
                <w:sz w:val="22"/>
                <w:szCs w:val="22"/>
              </w:rPr>
              <w:t xml:space="preserve"> (pleśń chlebowa), </w:t>
            </w:r>
            <w:proofErr w:type="spellStart"/>
            <w:r w:rsidRPr="00E47719">
              <w:rPr>
                <w:rFonts w:ascii="Georgia" w:hAnsi="Georgia"/>
                <w:color w:val="auto"/>
                <w:sz w:val="22"/>
                <w:szCs w:val="22"/>
              </w:rPr>
              <w:t>penicillium</w:t>
            </w:r>
            <w:proofErr w:type="spellEnd"/>
            <w:r w:rsidRPr="00E47719">
              <w:rPr>
                <w:rFonts w:ascii="Georgia" w:hAnsi="Georgia"/>
                <w:color w:val="auto"/>
                <w:sz w:val="22"/>
                <w:szCs w:val="22"/>
              </w:rPr>
              <w:t xml:space="preserve"> (Pędzlak).</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co żyje w kropli wody</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10 preparatów np.: okrzemki (różne formy), euglena zielona, pantofelki (orzęski z hodowli sianowej), rozwielitka.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tbl>
            <w:tblPr>
              <w:tblW w:w="0" w:type="auto"/>
              <w:tblLook w:val="04A0" w:firstRow="1" w:lastRow="0" w:firstColumn="1" w:lastColumn="0" w:noHBand="0" w:noVBand="1"/>
            </w:tblPr>
            <w:tblGrid>
              <w:gridCol w:w="3711"/>
            </w:tblGrid>
            <w:tr w:rsidR="005B0644" w:rsidRPr="00E47719" w:rsidTr="005B0644">
              <w:trPr>
                <w:trHeight w:val="419"/>
              </w:trPr>
              <w:tc>
                <w:tcPr>
                  <w:tcW w:w="0" w:type="auto"/>
                  <w:tcBorders>
                    <w:top w:val="nil"/>
                    <w:left w:val="nil"/>
                    <w:bottom w:val="nil"/>
                    <w:right w:val="nil"/>
                  </w:tcBorders>
                  <w:hideMark/>
                </w:tcPr>
                <w:p w:rsidR="005B0644" w:rsidRPr="00E47719" w:rsidRDefault="005B0644" w:rsidP="00C8129A">
                  <w:pPr>
                    <w:framePr w:hSpace="141" w:wrap="around" w:vAnchor="text" w:hAnchor="page" w:x="731" w:y="1"/>
                    <w:autoSpaceDE w:val="0"/>
                    <w:autoSpaceDN w:val="0"/>
                    <w:adjustRightInd w:val="0"/>
                    <w:suppressOverlap/>
                    <w:jc w:val="center"/>
                    <w:rPr>
                      <w:rFonts w:ascii="Georgia" w:hAnsi="Georgia" w:cs="Calibri"/>
                    </w:rPr>
                  </w:pPr>
                  <w:r>
                    <w:rPr>
                      <w:rFonts w:ascii="Georgia" w:hAnsi="Georgia" w:cs="Calibri"/>
                    </w:rPr>
                    <w:t xml:space="preserve">Zestaw preparatów mikroskopowych – tkanki </w:t>
                  </w:r>
                  <w:r w:rsidRPr="00E47719">
                    <w:rPr>
                      <w:rFonts w:ascii="Georgia" w:hAnsi="Georgia" w:cs="Calibri"/>
                    </w:rPr>
                    <w:t>człowieka</w:t>
                  </w:r>
                </w:p>
              </w:tc>
            </w:tr>
          </w:tbl>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min.20 preparatów np.: rozmaz krwi ludzkiej, komórki nabłonkowe z jamy ustnej człowieka, mięsień prążkowany (przekrój podłużny), mózg człowieka (przekrój skóra ludzka (przekrój poprzeczny), tkanka wątroby .</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tkanki człowieka zmienione chorobowo</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10 preparatów, np.: gruźlica (prosówka) wątroby, pylica węglowa płuc, malaria (zaatakowana krew).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tbl>
            <w:tblPr>
              <w:tblW w:w="0" w:type="auto"/>
              <w:jc w:val="center"/>
              <w:tblLook w:val="04A0" w:firstRow="1" w:lastRow="0" w:firstColumn="1" w:lastColumn="0" w:noHBand="0" w:noVBand="1"/>
            </w:tblPr>
            <w:tblGrid>
              <w:gridCol w:w="3711"/>
            </w:tblGrid>
            <w:tr w:rsidR="005B0644" w:rsidRPr="00E47719" w:rsidTr="005B0644">
              <w:trPr>
                <w:trHeight w:val="110"/>
                <w:jc w:val="center"/>
              </w:trPr>
              <w:tc>
                <w:tcPr>
                  <w:tcW w:w="0" w:type="auto"/>
                  <w:tcBorders>
                    <w:top w:val="nil"/>
                    <w:left w:val="nil"/>
                    <w:bottom w:val="nil"/>
                    <w:right w:val="nil"/>
                  </w:tcBorders>
                  <w:hideMark/>
                </w:tcPr>
                <w:p w:rsidR="005B0644" w:rsidRPr="00E47719" w:rsidRDefault="005B0644" w:rsidP="00C8129A">
                  <w:pPr>
                    <w:framePr w:hSpace="141" w:wrap="around" w:vAnchor="text" w:hAnchor="page" w:x="731" w:y="1"/>
                    <w:autoSpaceDE w:val="0"/>
                    <w:autoSpaceDN w:val="0"/>
                    <w:adjustRightInd w:val="0"/>
                    <w:suppressOverlap/>
                    <w:jc w:val="center"/>
                    <w:rPr>
                      <w:rFonts w:ascii="Georgia" w:hAnsi="Georgia" w:cs="Calibri"/>
                    </w:rPr>
                  </w:pPr>
                  <w:r w:rsidRPr="00E47719">
                    <w:rPr>
                      <w:rFonts w:ascii="Georgia" w:hAnsi="Georgia" w:cs="Calibri"/>
                    </w:rPr>
                    <w:t>Zestaw preparatów mikroskopowych – preparaty zoologiczne</w:t>
                  </w:r>
                </w:p>
              </w:tc>
            </w:tr>
          </w:tbl>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30 preparatów, np.:</w:t>
            </w:r>
          </w:p>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pantofelek, trzy typy bakterii, krew żaby (rozmaz), jednokomórkowy organizm zwierzęcy, dafnia, wirki, tasiemiec bąblowi</w:t>
            </w:r>
            <w:r w:rsidR="00FC5B74">
              <w:rPr>
                <w:rFonts w:ascii="Georgia" w:hAnsi="Georgia"/>
                <w:color w:val="auto"/>
                <w:sz w:val="22"/>
                <w:szCs w:val="22"/>
              </w:rPr>
              <w:t>ec, oko złożone owada, glista (</w:t>
            </w:r>
            <w:r w:rsidRPr="00E47719">
              <w:rPr>
                <w:rFonts w:ascii="Georgia" w:hAnsi="Georgia"/>
                <w:color w:val="auto"/>
                <w:sz w:val="22"/>
                <w:szCs w:val="22"/>
              </w:rPr>
              <w:t>przekrój poprzeczny), dżdżownica (przekrój poprzeczny),aparaty gębowe kilku owadów.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mikroskopowych – przyroda</w:t>
            </w:r>
          </w:p>
        </w:tc>
        <w:tc>
          <w:tcPr>
            <w:tcW w:w="7504" w:type="dxa"/>
          </w:tcPr>
          <w:tbl>
            <w:tblPr>
              <w:tblW w:w="0" w:type="auto"/>
              <w:tblLook w:val="04A0" w:firstRow="1" w:lastRow="0" w:firstColumn="1" w:lastColumn="0" w:noHBand="0" w:noVBand="1"/>
            </w:tblPr>
            <w:tblGrid>
              <w:gridCol w:w="7364"/>
            </w:tblGrid>
            <w:tr w:rsidR="005B0644" w:rsidRPr="00E47719" w:rsidTr="005B0644">
              <w:trPr>
                <w:trHeight w:val="418"/>
              </w:trPr>
              <w:tc>
                <w:tcPr>
                  <w:tcW w:w="0" w:type="auto"/>
                  <w:tcBorders>
                    <w:top w:val="nil"/>
                    <w:left w:val="nil"/>
                    <w:bottom w:val="nil"/>
                    <w:right w:val="nil"/>
                  </w:tcBorders>
                  <w:hideMark/>
                </w:tcPr>
                <w:p w:rsidR="005B0644" w:rsidRPr="00E47719" w:rsidRDefault="005B0644" w:rsidP="00C8129A">
                  <w:pPr>
                    <w:framePr w:hSpace="141" w:wrap="around" w:vAnchor="text" w:hAnchor="page" w:x="731" w:y="1"/>
                    <w:autoSpaceDE w:val="0"/>
                    <w:autoSpaceDN w:val="0"/>
                    <w:adjustRightInd w:val="0"/>
                    <w:suppressOverlap/>
                    <w:jc w:val="both"/>
                    <w:rPr>
                      <w:rFonts w:ascii="Georgia" w:hAnsi="Georgia" w:cs="Calibri"/>
                    </w:rPr>
                  </w:pPr>
                  <w:r w:rsidRPr="00E47719">
                    <w:rPr>
                      <w:rFonts w:ascii="Georgia" w:hAnsi="Georgia" w:cs="Calibri"/>
                    </w:rPr>
                    <w:t>W zestawie min.1</w:t>
                  </w:r>
                  <w:r w:rsidR="008C7715">
                    <w:rPr>
                      <w:rFonts w:ascii="Georgia" w:hAnsi="Georgia" w:cs="Calibri"/>
                    </w:rPr>
                    <w:t>0 preparatów, np.: odnóże muchy</w:t>
                  </w:r>
                  <w:r w:rsidRPr="00E47719">
                    <w:rPr>
                      <w:rFonts w:ascii="Georgia" w:hAnsi="Georgia" w:cs="Calibri"/>
                    </w:rPr>
                    <w:t>, skrzydło ptaka, skrzydło motyla</w:t>
                  </w:r>
                  <w:r w:rsidRPr="00E47719">
                    <w:rPr>
                      <w:rFonts w:ascii="Georgia" w:hAnsi="Georgia" w:cs="Calibri"/>
                      <w:i/>
                      <w:iCs/>
                    </w:rPr>
                    <w:t xml:space="preserve">, </w:t>
                  </w:r>
                  <w:r w:rsidRPr="00E47719">
                    <w:rPr>
                      <w:rFonts w:ascii="Georgia" w:hAnsi="Georgia" w:cs="Calibri"/>
                    </w:rPr>
                    <w:t>rozmaz krwi ludzkiej.</w:t>
                  </w:r>
                </w:p>
              </w:tc>
            </w:tr>
          </w:tbl>
          <w:p w:rsidR="005B0644" w:rsidRPr="00E47719" w:rsidRDefault="005B0644" w:rsidP="005B0644">
            <w:pPr>
              <w:autoSpaceDE w:val="0"/>
              <w:autoSpaceDN w:val="0"/>
              <w:adjustRightInd w:val="0"/>
              <w:jc w:val="both"/>
              <w:rPr>
                <w:rFonts w:ascii="Georgia" w:hAnsi="Georgia" w:cs="Calibri"/>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biologicznych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50 preparatów, np.: przekroje poprzeczne i podłużne korzeni, łodyg, pni roślinnych, igły, liście, pączkujące drożdże, czarna pleśń, strzępki grzybów, kolonia bakterii, euglena, pantofelek, rozwielitka, stułbia, aparaty gębowe owadów, odnóża owadów, wymaz krwi ludzkiej, mięsień szkieletowy człowieka, nerw człowieka, jajo żaby.</w:t>
            </w:r>
          </w:p>
          <w:p w:rsidR="005B0644" w:rsidRPr="00E47719" w:rsidRDefault="005B0644" w:rsidP="005B0644">
            <w:pPr>
              <w:pStyle w:val="Default"/>
              <w:jc w:val="both"/>
              <w:rPr>
                <w:rFonts w:ascii="Georgia" w:hAnsi="Georgia" w:cs="Calibri"/>
                <w:color w:val="auto"/>
                <w:sz w:val="22"/>
                <w:szCs w:val="22"/>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preparatów biologicznych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8C7715">
            <w:pPr>
              <w:pStyle w:val="Default"/>
              <w:jc w:val="both"/>
              <w:rPr>
                <w:rFonts w:ascii="Georgia" w:hAnsi="Georgia"/>
                <w:color w:val="auto"/>
                <w:sz w:val="22"/>
                <w:szCs w:val="22"/>
              </w:rPr>
            </w:pPr>
            <w:r w:rsidRPr="00E47719">
              <w:rPr>
                <w:rFonts w:ascii="Georgia" w:hAnsi="Georgia"/>
                <w:color w:val="auto"/>
                <w:sz w:val="22"/>
                <w:szCs w:val="22"/>
              </w:rPr>
              <w:t>W zestawie min. 100 preparatów, np.: bakterie, grzyby, glony, porosty, liście, igły, korzenie, łodygi roślin, organy kwiatów, euglena, orzęsek, płazińce, glista, dżdżownica, skóra węża, wrotek, aparaty gębowe i odnóża owadów, skrzela mięczaka, wymaz krwi ludzkiej, nabłonek płaski, nabłonek wielowarstwowy, mitoza, tkanki ssaków, jądra, jajnik kota, DNA i RNA, mitochondria, aparaty Golgiego, ludzkie chromosomy Y, ludzkie chromosomy X.</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Taśma miernicza</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Taśma z włókna szklanego, obudowa  z tworzywa sztucznego z gumowym wykończeniem, składana korbka do szybkiego zwijania. Długość 30 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Stoper</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Stoper elektroniczny, ręczny, kwarcowy, z funkcją międzyczasu i sygnalizacją dźwiękową naciśnięcia przycisku. Rozdzielczość pomiaru: 1/100 sekundy.</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4F451B" w:rsidP="009D03A9">
            <w:pPr>
              <w:autoSpaceDE w:val="0"/>
              <w:autoSpaceDN w:val="0"/>
              <w:adjustRightInd w:val="0"/>
              <w:jc w:val="center"/>
              <w:rPr>
                <w:rFonts w:ascii="Georgia" w:hAnsi="Georgia" w:cs="Calibri"/>
              </w:rPr>
            </w:pPr>
            <w:r>
              <w:rPr>
                <w:rFonts w:ascii="Georgia" w:hAnsi="Georgia" w:cs="Calibri"/>
              </w:rPr>
              <w:t>Termometr</w:t>
            </w:r>
            <w:r w:rsidR="005B0644" w:rsidRPr="00E47719">
              <w:rPr>
                <w:rFonts w:ascii="Georgia" w:hAnsi="Georgia" w:cs="Calibri"/>
              </w:rPr>
              <w:t xml:space="preserve"> z sondą</w:t>
            </w:r>
          </w:p>
        </w:tc>
        <w:tc>
          <w:tcPr>
            <w:tcW w:w="7504" w:type="dxa"/>
          </w:tcPr>
          <w:p w:rsidR="005B0644" w:rsidRPr="005B0644" w:rsidRDefault="005B0644" w:rsidP="008C7715">
            <w:pPr>
              <w:pStyle w:val="Default"/>
              <w:jc w:val="both"/>
              <w:rPr>
                <w:rFonts w:ascii="Georgia" w:hAnsi="Georgia"/>
                <w:color w:val="auto"/>
                <w:sz w:val="22"/>
                <w:szCs w:val="22"/>
              </w:rPr>
            </w:pPr>
            <w:r w:rsidRPr="00E47719">
              <w:rPr>
                <w:rFonts w:ascii="Georgia" w:hAnsi="Georgia"/>
                <w:color w:val="auto"/>
                <w:sz w:val="22"/>
                <w:szCs w:val="22"/>
              </w:rPr>
              <w:t>Termometr elektroniczny z termoparą na przewodzie o długości min. 1 m. Zakres pomiaru temperatury od min. -50o C do co najmniej 70o C, rozdzielczość pomiaru</w:t>
            </w:r>
            <w:r w:rsidR="008C7715">
              <w:rPr>
                <w:rFonts w:ascii="Georgia" w:hAnsi="Georgia"/>
                <w:color w:val="auto"/>
                <w:sz w:val="22"/>
                <w:szCs w:val="22"/>
              </w:rPr>
              <w:t xml:space="preserve"> </w:t>
            </w:r>
            <w:r w:rsidRPr="00E47719">
              <w:rPr>
                <w:rFonts w:ascii="Georgia" w:hAnsi="Georgia"/>
                <w:color w:val="auto"/>
                <w:sz w:val="22"/>
                <w:szCs w:val="22"/>
              </w:rPr>
              <w:t>temperatury: 0,1o C, wyświetlacz LCD, zasilanie bateryjne.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Termometr laboratoryjny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Szklany, cieczowy, bezrtęciowy, o zakresie pomiaru temperatury od -10 do +110 o C, wykonany techniką </w:t>
            </w:r>
            <w:proofErr w:type="spellStart"/>
            <w:r w:rsidRPr="00E47719">
              <w:rPr>
                <w:rFonts w:ascii="Georgia" w:hAnsi="Georgia"/>
                <w:color w:val="auto"/>
                <w:sz w:val="22"/>
                <w:szCs w:val="22"/>
              </w:rPr>
              <w:t>całoszklaną</w:t>
            </w:r>
            <w:proofErr w:type="spellEnd"/>
            <w:r w:rsidRPr="00E47719">
              <w:rPr>
                <w:rFonts w:ascii="Georgia" w:hAnsi="Georgia"/>
                <w:color w:val="auto"/>
                <w:sz w:val="22"/>
                <w:szCs w:val="22"/>
              </w:rPr>
              <w: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Termometr zaokienny</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Cieczowy, przyklejany do szyby lub do ramy okna za pomocą specjalnych końcówek z taśmą klejącą, zakres pomiarowy od -50° C do +50° C, tolerancja błędu do +/- 1° C.</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Waga elektroniczna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3D5D3A">
            <w:pPr>
              <w:pStyle w:val="Default"/>
              <w:jc w:val="both"/>
              <w:rPr>
                <w:rFonts w:ascii="Georgia" w:hAnsi="Georgia" w:cs="Calibri"/>
                <w:color w:val="auto"/>
                <w:sz w:val="22"/>
                <w:szCs w:val="22"/>
              </w:rPr>
            </w:pPr>
            <w:r w:rsidRPr="00E47719">
              <w:rPr>
                <w:rFonts w:ascii="Georgia" w:hAnsi="Georgia"/>
                <w:color w:val="auto"/>
                <w:sz w:val="22"/>
                <w:szCs w:val="22"/>
                <w:shd w:val="clear" w:color="auto" w:fill="FFFFFF"/>
              </w:rPr>
              <w:t>waga elektroniczna  zasilana sieciowo (zasil</w:t>
            </w:r>
            <w:r w:rsidR="003D5D3A">
              <w:rPr>
                <w:rFonts w:ascii="Georgia" w:hAnsi="Georgia"/>
                <w:color w:val="auto"/>
                <w:sz w:val="22"/>
                <w:szCs w:val="22"/>
                <w:shd w:val="clear" w:color="auto" w:fill="FFFFFF"/>
              </w:rPr>
              <w:t>acz  w zestawie) lub na baterie,</w:t>
            </w:r>
            <w:r w:rsidRPr="00E47719">
              <w:rPr>
                <w:rFonts w:ascii="Georgia" w:hAnsi="Georgia"/>
                <w:color w:val="auto"/>
                <w:sz w:val="22"/>
                <w:szCs w:val="22"/>
                <w:shd w:val="clear" w:color="auto" w:fill="FFFFFF"/>
              </w:rPr>
              <w:t xml:space="preserve"> wyświet</w:t>
            </w:r>
            <w:r w:rsidR="003D5D3A">
              <w:rPr>
                <w:rFonts w:ascii="Georgia" w:hAnsi="Georgia"/>
                <w:color w:val="auto"/>
                <w:sz w:val="22"/>
                <w:szCs w:val="22"/>
                <w:shd w:val="clear" w:color="auto" w:fill="FFFFFF"/>
              </w:rPr>
              <w:t xml:space="preserve">lacz LCD </w:t>
            </w:r>
            <w:r>
              <w:rPr>
                <w:rFonts w:ascii="Georgia" w:hAnsi="Georgia"/>
                <w:color w:val="auto"/>
                <w:sz w:val="22"/>
                <w:szCs w:val="22"/>
                <w:shd w:val="clear" w:color="auto" w:fill="FFFFFF"/>
              </w:rPr>
              <w:t xml:space="preserve"> obciążenie maks.1 -</w:t>
            </w:r>
            <w:r w:rsidR="003D5D3A">
              <w:rPr>
                <w:rFonts w:ascii="Georgia" w:hAnsi="Georgia"/>
                <w:color w:val="auto"/>
                <w:sz w:val="22"/>
                <w:szCs w:val="22"/>
                <w:shd w:val="clear" w:color="auto" w:fill="FFFFFF"/>
              </w:rPr>
              <w:t xml:space="preserve"> 2 kg,</w:t>
            </w:r>
            <w:r w:rsidRPr="00E47719">
              <w:rPr>
                <w:rFonts w:ascii="Georgia" w:hAnsi="Georgia"/>
                <w:color w:val="auto"/>
                <w:sz w:val="22"/>
                <w:szCs w:val="22"/>
                <w:shd w:val="clear" w:color="auto" w:fill="FFFFFF"/>
              </w:rPr>
              <w:t xml:space="preserve"> dokładność odczytu 0,1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p>
          <w:p w:rsidR="005B0644" w:rsidRPr="005B0644" w:rsidRDefault="005B0644" w:rsidP="009D03A9">
            <w:pPr>
              <w:jc w:val="center"/>
              <w:outlineLvl w:val="0"/>
              <w:rPr>
                <w:rFonts w:ascii="Georgia" w:hAnsi="Georgia" w:cs="Tahoma"/>
                <w:bCs/>
                <w:kern w:val="36"/>
              </w:rPr>
            </w:pPr>
            <w:r w:rsidRPr="00E47719">
              <w:rPr>
                <w:rFonts w:ascii="Georgia" w:hAnsi="Georgia" w:cs="Tahoma"/>
                <w:bCs/>
                <w:kern w:val="36"/>
              </w:rPr>
              <w:t>Waga szalkowa laboratoryjna szkolna 200g</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Waga szalkowa o maksymalnym obciążeniu do 200 g, o minimalnych wymiarach szerokość x długość x wysokość: ok.12 cm x 30 cm x 30 cm. Minimalna zawartość dodatkowego wyposażenia: zestaw odważników (metalowe lub plastikowe)  </w:t>
            </w:r>
            <w:r w:rsidR="003D5D3A">
              <w:rPr>
                <w:rFonts w:ascii="Georgia" w:hAnsi="Georgia"/>
                <w:color w:val="auto"/>
                <w:sz w:val="22"/>
                <w:szCs w:val="22"/>
              </w:rPr>
              <w:t xml:space="preserve">o </w:t>
            </w:r>
            <w:r w:rsidRPr="00E47719">
              <w:rPr>
                <w:rFonts w:ascii="Georgia" w:hAnsi="Georgia"/>
                <w:color w:val="auto"/>
                <w:sz w:val="22"/>
                <w:szCs w:val="22"/>
              </w:rPr>
              <w:t>masie od 10 mg do 100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Kompas</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Kompas z zamykaną obudową z instrumentami celowniczymi, komora busoli z igłą magnetyczną wypełniona olejem mineralnym tłumiącym drgania, średnica 5 cm/+/-5%/.</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Deszczomierz</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Deszczomierz z przezroczystego tworzywa sztucznego do nakładania na standardowy kij/pręt, wysokość min.16 cm. Wyskalowany w milimetrach.</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Barometr</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Barometr mechaniczny, zakres pomiaru ciśnienia: od min. 960 </w:t>
            </w:r>
            <w:proofErr w:type="spellStart"/>
            <w:r w:rsidRPr="00E47719">
              <w:rPr>
                <w:rFonts w:ascii="Georgia" w:hAnsi="Georgia"/>
                <w:color w:val="auto"/>
                <w:sz w:val="22"/>
                <w:szCs w:val="22"/>
              </w:rPr>
              <w:t>hPa</w:t>
            </w:r>
            <w:proofErr w:type="spellEnd"/>
            <w:r w:rsidRPr="00E47719">
              <w:rPr>
                <w:rFonts w:ascii="Georgia" w:hAnsi="Georgia"/>
                <w:color w:val="auto"/>
                <w:sz w:val="22"/>
                <w:szCs w:val="22"/>
              </w:rPr>
              <w:t xml:space="preserve"> do co najmniej 1060 </w:t>
            </w:r>
            <w:proofErr w:type="spellStart"/>
            <w:r w:rsidRPr="00E47719">
              <w:rPr>
                <w:rFonts w:ascii="Georgia" w:hAnsi="Georgia"/>
                <w:color w:val="auto"/>
                <w:sz w:val="22"/>
                <w:szCs w:val="22"/>
              </w:rPr>
              <w:t>hPa</w:t>
            </w:r>
            <w:proofErr w:type="spellEnd"/>
            <w:r w:rsidRPr="00E47719">
              <w:rPr>
                <w:rFonts w:ascii="Georgia" w:hAnsi="Georgia"/>
                <w:color w:val="auto"/>
                <w:sz w:val="22"/>
                <w:szCs w:val="22"/>
              </w:rPr>
              <w:t xml:space="preserve">, dokładność pomiaru: +/- 5 </w:t>
            </w:r>
            <w:proofErr w:type="spellStart"/>
            <w:r w:rsidRPr="00E47719">
              <w:rPr>
                <w:rFonts w:ascii="Georgia" w:hAnsi="Georgia"/>
                <w:color w:val="auto"/>
                <w:sz w:val="22"/>
                <w:szCs w:val="22"/>
              </w:rPr>
              <w:t>hPa</w:t>
            </w:r>
            <w:proofErr w:type="spellEnd"/>
            <w:r w:rsidRPr="00E47719">
              <w:rPr>
                <w:rFonts w:ascii="Georgia" w:hAnsi="Georgia"/>
                <w:color w:val="auto"/>
                <w:sz w:val="22"/>
                <w:szCs w:val="22"/>
              </w:rPr>
              <w: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Wiatromierz</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Wiatromierz elektroniczny, z dużym, przejrzystym wyświetlaczem. Pomiar aktualnych, przeciętnych i maksymalnych szybkości wiatru w km/h i w skali Beauforta. Zakres pomiaru: 2,5–150 km/h, rozdzielczość: min. 0,1 km/h (dla szybkości wiatru od 0–19,9 km/h) i min. 1 km/h (dla prędkości wiatru od 20–150 km/h), dokładność: min. +/-3%, zasilanie bateryjne.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Termometr z sondą i higrometr 2 w 1</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Elektroniczny higrometr z termometrem i zewnętrzną sondą umieszczoną na kablu o długości min. 95 cm. Zakres pomiaru temperatury od min. -50o C do co najmniej. 70o C , zakres pomiaru wilgotności od min. 20% do co najmniej 99%. Rozdzielczość pomiaru temperatury min. 0,1o C, rozdzielczość pomiaru wilgotności min. 1%. Zasilanie bateryjne.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areometrów</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5 areometrów w zakresie min. 0,700 –1,200 g/cm3</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siłomierzy</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6 siłomierzy (np. 1N,2N, 5N, 10N, 20N, 50 N). Siłomierze sprężynowe, obudowa z plastiku, skala wyrażona w niutonach, metalowe haczyki do zawieszenia siłomierza i do zawieszania ciężarków.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Miernik uniwersalny wielkości elektrycznych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Uniwersalny miernik cyfrowy – multimetr (amperomierz, woltomierz, omomierz). Zakresy pomiarowe: DCV (prąd stały): 200/2000mV/20/200/250 V; ACV (prąd zm.): 200/250 V; DCA: 200/2000 </w:t>
            </w:r>
            <w:proofErr w:type="spellStart"/>
            <w:r w:rsidRPr="00E47719">
              <w:rPr>
                <w:rFonts w:ascii="Georgia" w:hAnsi="Georgia"/>
                <w:color w:val="auto"/>
                <w:sz w:val="22"/>
                <w:szCs w:val="22"/>
              </w:rPr>
              <w:t>μA</w:t>
            </w:r>
            <w:proofErr w:type="spellEnd"/>
            <w:r w:rsidRPr="00E47719">
              <w:rPr>
                <w:rFonts w:ascii="Georgia" w:hAnsi="Georgia"/>
                <w:color w:val="auto"/>
                <w:sz w:val="22"/>
                <w:szCs w:val="22"/>
              </w:rPr>
              <w:t xml:space="preserve">/20/200 </w:t>
            </w:r>
            <w:proofErr w:type="spellStart"/>
            <w:r w:rsidRPr="00E47719">
              <w:rPr>
                <w:rFonts w:ascii="Georgia" w:hAnsi="Georgia"/>
                <w:color w:val="auto"/>
                <w:sz w:val="22"/>
                <w:szCs w:val="22"/>
              </w:rPr>
              <w:t>mA</w:t>
            </w:r>
            <w:proofErr w:type="spellEnd"/>
            <w:r w:rsidRPr="00E47719">
              <w:rPr>
                <w:rFonts w:ascii="Georgia" w:hAnsi="Georgia"/>
                <w:color w:val="auto"/>
                <w:sz w:val="22"/>
                <w:szCs w:val="22"/>
              </w:rPr>
              <w:t xml:space="preserve">/10 A; oporność: 200/2000 Ω/20/200/2000 </w:t>
            </w:r>
            <w:proofErr w:type="spellStart"/>
            <w:r w:rsidRPr="00E47719">
              <w:rPr>
                <w:rFonts w:ascii="Georgia" w:hAnsi="Georgia"/>
                <w:color w:val="auto"/>
                <w:sz w:val="22"/>
                <w:szCs w:val="22"/>
              </w:rPr>
              <w:t>kΩ</w:t>
            </w:r>
            <w:proofErr w:type="spellEnd"/>
            <w:r w:rsidRPr="00E47719">
              <w:rPr>
                <w:rFonts w:ascii="Georgia" w:hAnsi="Georgia"/>
                <w:color w:val="auto"/>
                <w:sz w:val="22"/>
                <w:szCs w:val="22"/>
              </w:rPr>
              <w:t xml:space="preserve">; zakres pomiaru temperatury: od 0–1000oC. Zasilanie bateryjne, </w:t>
            </w:r>
            <w:r w:rsidR="003D5D3A">
              <w:rPr>
                <w:rFonts w:ascii="Georgia" w:hAnsi="Georgia"/>
                <w:color w:val="auto"/>
                <w:sz w:val="22"/>
                <w:szCs w:val="22"/>
              </w:rPr>
              <w:br/>
            </w:r>
            <w:r w:rsidRPr="00E47719">
              <w:rPr>
                <w:rFonts w:ascii="Georgia" w:hAnsi="Georgia"/>
                <w:color w:val="auto"/>
                <w:sz w:val="22"/>
                <w:szCs w:val="22"/>
              </w:rPr>
              <w:t>w zestawie kable pomiarowe i czujnik temperatury na przewodzie.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Elektroskop</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Elektroskop w kształcie kwadratu umieszczony na stopce, obudowa: ścianka boczna metalowa, z przodu i z tyłu szklane, przeźroczyste szybki. Wewnątrz obudowy na odizolowanym metalowym pręcie zawieszona obrotowa wskazówka. W dolnej części, wewnątrz obudowy przymocowana skala </w:t>
            </w:r>
            <w:r w:rsidR="003D5D3A">
              <w:rPr>
                <w:rFonts w:ascii="Georgia" w:hAnsi="Georgia"/>
                <w:color w:val="auto"/>
                <w:sz w:val="22"/>
                <w:szCs w:val="22"/>
              </w:rPr>
              <w:br/>
            </w:r>
            <w:r w:rsidRPr="00E47719">
              <w:rPr>
                <w:rFonts w:ascii="Georgia" w:hAnsi="Georgia"/>
                <w:color w:val="auto"/>
                <w:sz w:val="22"/>
                <w:szCs w:val="22"/>
              </w:rPr>
              <w:t xml:space="preserve">z minimalną podziałką od min. 0 do max. 4 </w:t>
            </w:r>
            <w:proofErr w:type="spellStart"/>
            <w:r w:rsidRPr="00E47719">
              <w:rPr>
                <w:rFonts w:ascii="Georgia" w:hAnsi="Georgia"/>
                <w:color w:val="auto"/>
                <w:sz w:val="22"/>
                <w:szCs w:val="22"/>
              </w:rPr>
              <w:t>kV</w:t>
            </w:r>
            <w:proofErr w:type="spellEnd"/>
            <w:r w:rsidRPr="00E47719">
              <w:rPr>
                <w:rFonts w:ascii="Georgia" w:hAnsi="Georgia"/>
                <w:color w:val="auto"/>
                <w:sz w:val="22"/>
                <w:szCs w:val="22"/>
              </w:rPr>
              <w:t>. Minimalna wysokość: 27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pałeczek do elektryzowania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Zestaw min. 4 pałeczek. Pałeczki do doświadczeń z elektrostatyki wykonane z różnych materiałów, np.: szklana, ebonitowa, winidurowa i stalowa, </w:t>
            </w:r>
            <w:r w:rsidR="003D5D3A">
              <w:rPr>
                <w:rFonts w:ascii="Georgia" w:hAnsi="Georgia"/>
                <w:color w:val="auto"/>
                <w:sz w:val="22"/>
                <w:szCs w:val="22"/>
              </w:rPr>
              <w:br/>
            </w:r>
            <w:r w:rsidRPr="00E47719">
              <w:rPr>
                <w:rFonts w:ascii="Georgia" w:hAnsi="Georgia"/>
                <w:color w:val="auto"/>
                <w:sz w:val="22"/>
                <w:szCs w:val="22"/>
              </w:rPr>
              <w:t>o długości min. 30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Oporniki</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E65A9F">
            <w:pPr>
              <w:pStyle w:val="Default"/>
              <w:jc w:val="both"/>
              <w:rPr>
                <w:rFonts w:ascii="Georgia" w:hAnsi="Georgia"/>
                <w:color w:val="auto"/>
                <w:sz w:val="22"/>
                <w:szCs w:val="22"/>
              </w:rPr>
            </w:pPr>
            <w:r w:rsidRPr="00E47719">
              <w:rPr>
                <w:rFonts w:ascii="Georgia" w:hAnsi="Georgia"/>
                <w:color w:val="auto"/>
                <w:sz w:val="22"/>
                <w:szCs w:val="22"/>
              </w:rPr>
              <w:t>Rezystancja: 100 Ω, moc: 1 W, tolerancja +/-5%, napięcie pracy maks.: 350V,</w:t>
            </w:r>
            <w:r w:rsidR="00E65A9F" w:rsidRPr="00E47719">
              <w:rPr>
                <w:rFonts w:ascii="Georgia" w:hAnsi="Georgia"/>
                <w:color w:val="auto"/>
                <w:sz w:val="22"/>
                <w:szCs w:val="22"/>
              </w:rPr>
              <w:t xml:space="preserve"> </w:t>
            </w:r>
            <w:r w:rsidRPr="00E47719">
              <w:rPr>
                <w:rFonts w:ascii="Georgia" w:hAnsi="Georgia"/>
                <w:color w:val="auto"/>
                <w:sz w:val="22"/>
                <w:szCs w:val="22"/>
              </w:rPr>
              <w:t>wymiary korpusu: fi</w:t>
            </w:r>
            <w:r w:rsidR="00E65A9F">
              <w:rPr>
                <w:rFonts w:ascii="Georgia" w:hAnsi="Georgia"/>
                <w:color w:val="auto"/>
                <w:sz w:val="22"/>
                <w:szCs w:val="22"/>
              </w:rPr>
              <w:t xml:space="preserve"> </w:t>
            </w:r>
            <w:r w:rsidRPr="00E47719">
              <w:rPr>
                <w:rFonts w:ascii="Georgia" w:hAnsi="Georgia"/>
                <w:color w:val="auto"/>
                <w:sz w:val="22"/>
                <w:szCs w:val="22"/>
              </w:rPr>
              <w:t>4 x 10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r w:rsidR="001D5ECA">
              <w:rPr>
                <w:rFonts w:ascii="Georgia" w:hAnsi="Georgia" w:cs="Calibri"/>
              </w:rPr>
              <w:t xml:space="preserve">0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Przewody z zakończeniami typu „krokodylek”</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Komplet 10 kolorowych przewodów ze złączami krokodylkowymi. Komplet</w:t>
            </w:r>
            <w:r w:rsidR="00E65A9F">
              <w:rPr>
                <w:rFonts w:ascii="Georgia" w:hAnsi="Georgia"/>
                <w:color w:val="auto"/>
                <w:sz w:val="22"/>
                <w:szCs w:val="22"/>
              </w:rPr>
              <w:t xml:space="preserve"> zawiera</w:t>
            </w:r>
            <w:r w:rsidRPr="00E47719">
              <w:rPr>
                <w:rFonts w:ascii="Georgia" w:hAnsi="Georgia"/>
                <w:color w:val="auto"/>
                <w:sz w:val="22"/>
                <w:szCs w:val="22"/>
              </w:rPr>
              <w:t xml:space="preserve"> 10 sztuk.</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Silniczek elektryczny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Silniczek elektryczny lub </w:t>
            </w:r>
            <w:proofErr w:type="spellStart"/>
            <w:r w:rsidRPr="00E47719">
              <w:rPr>
                <w:rFonts w:ascii="Georgia" w:hAnsi="Georgia"/>
                <w:color w:val="auto"/>
                <w:sz w:val="22"/>
                <w:szCs w:val="22"/>
              </w:rPr>
              <w:t>miniwentylator</w:t>
            </w:r>
            <w:proofErr w:type="spellEnd"/>
            <w:r w:rsidRPr="00E47719">
              <w:rPr>
                <w:rFonts w:ascii="Georgia" w:hAnsi="Georgia"/>
                <w:color w:val="auto"/>
                <w:sz w:val="22"/>
                <w:szCs w:val="22"/>
              </w:rPr>
              <w:t xml:space="preserve"> osiowy, nominalne napięcie zasilania ok. 5V, napięcie pracy od min. 2,5–6V.</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Sygnalizator piezoelektryczny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Z wewnętrznym generatorem, częstotliwość</w:t>
            </w:r>
            <w:r w:rsidR="00C8129A">
              <w:rPr>
                <w:rFonts w:ascii="Georgia" w:hAnsi="Georgia"/>
                <w:color w:val="auto"/>
                <w:sz w:val="22"/>
                <w:szCs w:val="22"/>
              </w:rPr>
              <w:t xml:space="preserve"> rezonansowa między 2 a 4 kHz, </w:t>
            </w:r>
            <w:r w:rsidRPr="00E47719">
              <w:rPr>
                <w:rFonts w:ascii="Georgia" w:hAnsi="Georgia"/>
                <w:color w:val="auto"/>
                <w:sz w:val="22"/>
                <w:szCs w:val="22"/>
              </w:rPr>
              <w:t xml:space="preserve">napięcie pracy: 3–16 VDC, poziom dźwięku: min. 80 </w:t>
            </w:r>
            <w:proofErr w:type="spellStart"/>
            <w:r w:rsidRPr="00E47719">
              <w:rPr>
                <w:rFonts w:ascii="Georgia" w:hAnsi="Georgia"/>
                <w:color w:val="auto"/>
                <w:sz w:val="22"/>
                <w:szCs w:val="22"/>
              </w:rPr>
              <w:t>dB</w:t>
            </w:r>
            <w:proofErr w:type="spellEnd"/>
            <w:r w:rsidRPr="00E47719">
              <w:rPr>
                <w:rFonts w:ascii="Georgia" w:hAnsi="Georgia"/>
                <w:color w:val="auto"/>
                <w:sz w:val="22"/>
                <w:szCs w:val="22"/>
              </w:rPr>
              <w:t>, dźwięk ciągły lub narastający.</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podstawowych obwodów elektrycznych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1D5ECA">
            <w:pPr>
              <w:jc w:val="both"/>
              <w:rPr>
                <w:rFonts w:ascii="Georgia" w:hAnsi="Georgia"/>
              </w:rPr>
            </w:pPr>
            <w:r w:rsidRPr="00E47719">
              <w:rPr>
                <w:rFonts w:ascii="Georgia" w:hAnsi="Georgia"/>
                <w:shd w:val="clear" w:color="auto" w:fill="FFFFFF"/>
              </w:rPr>
              <w:t xml:space="preserve">Zestaw do budowania podstawowych obwodów elektrycznych. Elementy obwodu zamontowane są na przezroczystych płytkach, tak aby widoczny był cały obwód. Połączeń elektrycznych płytek dokonuje się szybko i łatwo poprzez specjalne </w:t>
            </w:r>
            <w:r w:rsidR="00093313">
              <w:rPr>
                <w:rFonts w:ascii="Georgia" w:hAnsi="Georgia"/>
                <w:shd w:val="clear" w:color="auto" w:fill="FFFFFF"/>
              </w:rPr>
              <w:t xml:space="preserve">magnetyczne styki. W zestawie: </w:t>
            </w:r>
            <w:r w:rsidRPr="00E47719">
              <w:rPr>
                <w:rFonts w:ascii="Georgia" w:hAnsi="Georgia"/>
                <w:shd w:val="clear" w:color="auto" w:fill="FFFFFF"/>
              </w:rPr>
              <w:t xml:space="preserve"> 6 płytek: 3 z żarówką na podstawce (2 rodzaje żarówek) 1 z brzęczykiem, 1 z włącznikiem</w:t>
            </w:r>
            <w:r w:rsidR="001D5ECA">
              <w:rPr>
                <w:rFonts w:ascii="Georgia" w:hAnsi="Georgia"/>
                <w:shd w:val="clear" w:color="auto" w:fill="FFFFFF"/>
              </w:rPr>
              <w:t xml:space="preserve"> przyciskowym, 1 z silniczkiem, drut rezystancyjny,</w:t>
            </w:r>
            <w:r w:rsidRPr="00E47719">
              <w:rPr>
                <w:rFonts w:ascii="Georgia" w:hAnsi="Georgia"/>
                <w:shd w:val="clear" w:color="auto" w:fill="FFFFFF"/>
              </w:rPr>
              <w:t xml:space="preserve"> 10 przewodów ze spe</w:t>
            </w:r>
            <w:r w:rsidR="001D5ECA">
              <w:rPr>
                <w:rFonts w:ascii="Georgia" w:hAnsi="Georgia"/>
                <w:shd w:val="clear" w:color="auto" w:fill="FFFFFF"/>
              </w:rPr>
              <w:t>cjalnymi stykami magnetycznymi, 2 przewody krokodylkowe, 3 łączniki baterii.</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Baterie płaskie</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Płaskie, alkaliczne – 4,5 V.</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magnesów sztabkowych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2 magnesy zatopione          w plastiku. Bieguny oznaczone zostały za pomocą różnych kolorów, np. czerwonego      i niebieskiego. Długość min. 8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magnesów podkowiastych</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W zestawie min. 3 magnesy podkowiaste o różnej wielkości. Długość najmniejszego min. 7,5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Pudełko z opiłkami ferromagnetycznymi</w:t>
            </w:r>
          </w:p>
        </w:tc>
        <w:tc>
          <w:tcPr>
            <w:tcW w:w="7504" w:type="dxa"/>
          </w:tcPr>
          <w:p w:rsidR="005B0644" w:rsidRPr="005B0644" w:rsidRDefault="005B0644" w:rsidP="005B0644">
            <w:pPr>
              <w:pStyle w:val="Default"/>
              <w:jc w:val="both"/>
              <w:rPr>
                <w:rFonts w:ascii="Georgia" w:hAnsi="Georgia"/>
                <w:color w:val="auto"/>
                <w:sz w:val="22"/>
                <w:szCs w:val="22"/>
              </w:rPr>
            </w:pPr>
            <w:r w:rsidRPr="00E47719">
              <w:rPr>
                <w:rFonts w:ascii="Georgia" w:hAnsi="Georgia"/>
                <w:color w:val="auto"/>
                <w:sz w:val="22"/>
                <w:szCs w:val="22"/>
              </w:rPr>
              <w:t>Opiłki ferromagnetyczne zamknięte w płaskim, przeźroczyst</w:t>
            </w:r>
            <w:r w:rsidR="00093313">
              <w:rPr>
                <w:rFonts w:ascii="Georgia" w:hAnsi="Georgia"/>
                <w:color w:val="auto"/>
                <w:sz w:val="22"/>
                <w:szCs w:val="22"/>
              </w:rPr>
              <w:t>ym pudełku, grubość min. 6-8 mm</w:t>
            </w:r>
            <w:r w:rsidRPr="00E47719">
              <w:rPr>
                <w:rFonts w:ascii="Georgia" w:hAnsi="Georgia"/>
                <w:color w:val="auto"/>
                <w:sz w:val="22"/>
                <w:szCs w:val="22"/>
              </w:rPr>
              <w: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5B0644" w:rsidRDefault="005B0644" w:rsidP="009D03A9">
            <w:pPr>
              <w:pStyle w:val="Default"/>
              <w:jc w:val="center"/>
              <w:rPr>
                <w:rFonts w:ascii="Georgia" w:hAnsi="Georgia"/>
                <w:color w:val="auto"/>
                <w:sz w:val="22"/>
                <w:szCs w:val="22"/>
              </w:rPr>
            </w:pPr>
            <w:r w:rsidRPr="00E47719">
              <w:rPr>
                <w:rFonts w:ascii="Georgia" w:hAnsi="Georgia"/>
                <w:color w:val="auto"/>
                <w:sz w:val="22"/>
                <w:szCs w:val="22"/>
              </w:rPr>
              <w:t>Magnes neodymowy</w:t>
            </w:r>
          </w:p>
        </w:tc>
        <w:tc>
          <w:tcPr>
            <w:tcW w:w="7504" w:type="dxa"/>
          </w:tcPr>
          <w:tbl>
            <w:tblPr>
              <w:tblW w:w="0" w:type="auto"/>
              <w:tblLook w:val="04A0" w:firstRow="1" w:lastRow="0" w:firstColumn="1" w:lastColumn="0" w:noHBand="0" w:noVBand="1"/>
            </w:tblPr>
            <w:tblGrid>
              <w:gridCol w:w="7364"/>
            </w:tblGrid>
            <w:tr w:rsidR="005B0644" w:rsidRPr="00E47719" w:rsidTr="005B0644">
              <w:trPr>
                <w:trHeight w:val="728"/>
              </w:trPr>
              <w:tc>
                <w:tcPr>
                  <w:tcW w:w="0" w:type="auto"/>
                  <w:tcBorders>
                    <w:top w:val="nil"/>
                    <w:left w:val="nil"/>
                    <w:bottom w:val="nil"/>
                    <w:right w:val="nil"/>
                  </w:tcBorders>
                  <w:hideMark/>
                </w:tcPr>
                <w:p w:rsidR="005B0644" w:rsidRPr="00E47719" w:rsidRDefault="005B0644" w:rsidP="00C8129A">
                  <w:pPr>
                    <w:framePr w:hSpace="141" w:wrap="around" w:vAnchor="text" w:hAnchor="page" w:x="731" w:y="1"/>
                    <w:autoSpaceDE w:val="0"/>
                    <w:autoSpaceDN w:val="0"/>
                    <w:adjustRightInd w:val="0"/>
                    <w:suppressOverlap/>
                    <w:jc w:val="both"/>
                    <w:rPr>
                      <w:rFonts w:ascii="Georgia" w:hAnsi="Georgia" w:cs="Calibri"/>
                    </w:rPr>
                  </w:pPr>
                  <w:r w:rsidRPr="00E47719">
                    <w:rPr>
                      <w:rFonts w:ascii="Georgia" w:hAnsi="Georgia" w:cs="Calibri"/>
                    </w:rPr>
                    <w:t>W kształcie niskiego walca o wymiarach: średnica  min. 20 mm, wysokość od 5 mm do 35 mm, powłoka metaliczna lub z tworzywa sztucznego, osiowy kierunek magnesowania.</w:t>
                  </w:r>
                </w:p>
              </w:tc>
            </w:tr>
          </w:tbl>
          <w:p w:rsidR="005B0644" w:rsidRPr="00E47719" w:rsidRDefault="005B0644" w:rsidP="005B0644">
            <w:pPr>
              <w:autoSpaceDE w:val="0"/>
              <w:autoSpaceDN w:val="0"/>
              <w:adjustRightInd w:val="0"/>
              <w:jc w:val="both"/>
              <w:rPr>
                <w:rFonts w:ascii="Georgia" w:hAnsi="Georgia" w:cs="Calibri"/>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Igła magnetyczna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Niewielki magnes osadzony na podstawie.</w:t>
            </w:r>
          </w:p>
          <w:p w:rsidR="005B0644" w:rsidRPr="00E47719" w:rsidRDefault="005B0644" w:rsidP="005B0644">
            <w:pPr>
              <w:autoSpaceDE w:val="0"/>
              <w:autoSpaceDN w:val="0"/>
              <w:adjustRightInd w:val="0"/>
              <w:jc w:val="both"/>
              <w:rPr>
                <w:rFonts w:ascii="Georgia" w:hAnsi="Georgia" w:cs="Calibri"/>
              </w:rPr>
            </w:pPr>
            <w:r w:rsidRPr="00E47719">
              <w:rPr>
                <w:rFonts w:ascii="Georgia" w:hAnsi="Georgia" w:cs="Calibri"/>
              </w:rPr>
              <w:t>Średnica podstawy min.6,5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soczewek</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W zestawie min. 6 soczewek o różnych kształtach tj.: płasko-wypukłe, dwuwypukłe, dwuwklęsłe, wklęsło-wypukłe. o średnicy min. 50 mm każda. Minimalna zawartość dodatkowego wyposażenia: stojak do umieszczania soczewek</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Lusterko wklęsło-wypukłe</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Dwa zwierciadła kuliste o średnicy min. 10 cm, jedno wklęsłe, drugie wypukłe, umieszczone na wspólnej podstawie o regulowanej wysokości.</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Pryzmat (akrylowy lub szklany)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 xml:space="preserve">Pryzmat trójkątny wykonany z akrylu lub szkła. Długość boku min. 4 cm, </w:t>
            </w:r>
            <w:r w:rsidR="003D5D3A">
              <w:rPr>
                <w:rFonts w:ascii="Georgia" w:hAnsi="Georgia"/>
                <w:color w:val="auto"/>
                <w:sz w:val="22"/>
                <w:szCs w:val="22"/>
              </w:rPr>
              <w:br/>
            </w:r>
            <w:r w:rsidRPr="00E47719">
              <w:rPr>
                <w:rFonts w:ascii="Georgia" w:hAnsi="Georgia"/>
                <w:color w:val="auto"/>
                <w:sz w:val="22"/>
                <w:szCs w:val="22"/>
              </w:rPr>
              <w:t>o kątach 60° x 60° x 60°.</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206E2F"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optyczny – mieszanie barw (krążek Newtona)</w:t>
            </w: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Wprawiany w ruch za pomocą ręcznej wirownicy krążek Newtona, średnica krążka: min. 18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cylindrów    o równych masach    i różnych objętościach.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Zestaw/minimum 6/ różnych cylindrów o tej samej masie i o tej samej średnicy, o różnej objętości wykonanych z metali i ich stopów np.: aluminium, miedź, ołów, mosiądz, żelazo, cynk. W górnej części cylindrów otwór, przez który można przewlec sznurek lub drut do zawieszenia.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ko</w:t>
            </w:r>
            <w:r w:rsidR="00565690">
              <w:rPr>
                <w:rFonts w:ascii="Georgia" w:hAnsi="Georgia"/>
                <w:color w:val="auto"/>
                <w:sz w:val="22"/>
                <w:szCs w:val="22"/>
              </w:rPr>
              <w:t>stek  o równych objętościach</w:t>
            </w:r>
            <w:r w:rsidRPr="00E47719">
              <w:rPr>
                <w:rFonts w:ascii="Georgia" w:hAnsi="Georgia"/>
                <w:color w:val="auto"/>
                <w:sz w:val="22"/>
                <w:szCs w:val="22"/>
              </w:rPr>
              <w:t xml:space="preserve"> i różnych masach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565690">
            <w:pPr>
              <w:pStyle w:val="Default"/>
              <w:jc w:val="both"/>
              <w:rPr>
                <w:rFonts w:ascii="Georgia" w:hAnsi="Georgia"/>
                <w:color w:val="auto"/>
                <w:sz w:val="22"/>
                <w:szCs w:val="22"/>
              </w:rPr>
            </w:pPr>
            <w:r w:rsidRPr="00E47719">
              <w:rPr>
                <w:rFonts w:ascii="Georgia" w:hAnsi="Georgia"/>
                <w:color w:val="auto"/>
                <w:sz w:val="22"/>
                <w:szCs w:val="22"/>
              </w:rPr>
              <w:t>Zestaw kilku sz</w:t>
            </w:r>
            <w:r w:rsidR="00565690">
              <w:rPr>
                <w:rFonts w:ascii="Georgia" w:hAnsi="Georgia"/>
                <w:color w:val="auto"/>
                <w:sz w:val="22"/>
                <w:szCs w:val="22"/>
              </w:rPr>
              <w:t xml:space="preserve">eścianów /min.4/z zawieszkami </w:t>
            </w:r>
            <w:r w:rsidRPr="00E47719">
              <w:rPr>
                <w:rFonts w:ascii="Georgia" w:hAnsi="Georgia"/>
                <w:color w:val="auto"/>
                <w:sz w:val="22"/>
                <w:szCs w:val="22"/>
              </w:rPr>
              <w:t>o jednakowej objętości, różnej masie (bok min. 20 mm) wykonanych z różnych metali i stopów metali np.: miedzi, mosiądzu, ołowiu, cynku stali, aluminium.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klocków</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Zestaw kolorowych klocków o różnych kształtach, wielkość klocków: około 3 cm, wykonanych z drewna lub plastiku. Zestaw</w:t>
            </w:r>
            <w:r w:rsidR="00565690">
              <w:rPr>
                <w:rFonts w:ascii="Georgia" w:hAnsi="Georgia"/>
                <w:color w:val="auto"/>
                <w:sz w:val="22"/>
                <w:szCs w:val="22"/>
              </w:rPr>
              <w:t xml:space="preserve"> </w:t>
            </w:r>
            <w:r w:rsidRPr="00E47719">
              <w:rPr>
                <w:rFonts w:ascii="Georgia" w:hAnsi="Georgia"/>
                <w:color w:val="auto"/>
                <w:sz w:val="22"/>
                <w:szCs w:val="22"/>
              </w:rPr>
              <w:t>składa się min. ze 100 elementów.</w:t>
            </w:r>
          </w:p>
          <w:p w:rsidR="005B0644" w:rsidRPr="00E47719" w:rsidRDefault="005B0644" w:rsidP="005B0644">
            <w:pPr>
              <w:autoSpaceDE w:val="0"/>
              <w:autoSpaceDN w:val="0"/>
              <w:adjustRightInd w:val="0"/>
              <w:jc w:val="both"/>
              <w:rPr>
                <w:rFonts w:ascii="Georgia" w:hAnsi="Georgia" w:cs="Calibri"/>
              </w:rPr>
            </w:pPr>
            <w:r w:rsidRPr="00E47719">
              <w:rPr>
                <w:rFonts w:ascii="Georgia" w:hAnsi="Georgia"/>
              </w:rPr>
              <w:t xml:space="preserve">Minimalna zawartość dodatkowego wyposażenia: opakowanie/pudełko </w:t>
            </w:r>
            <w:r w:rsidR="003D5D3A">
              <w:rPr>
                <w:rFonts w:ascii="Georgia" w:hAnsi="Georgia"/>
              </w:rPr>
              <w:br/>
            </w:r>
            <w:r w:rsidRPr="00E47719">
              <w:rPr>
                <w:rFonts w:ascii="Georgia" w:hAnsi="Georgia"/>
              </w:rPr>
              <w:t>z pokrywką.</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206E2F"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sprężyn metalowych</w:t>
            </w:r>
          </w:p>
        </w:tc>
        <w:tc>
          <w:tcPr>
            <w:tcW w:w="7504" w:type="dxa"/>
          </w:tcPr>
          <w:p w:rsidR="005B0644" w:rsidRPr="00206E2F" w:rsidRDefault="00EF5318" w:rsidP="00206E2F">
            <w:pPr>
              <w:pStyle w:val="Default"/>
              <w:jc w:val="both"/>
              <w:rPr>
                <w:rFonts w:ascii="Georgia" w:hAnsi="Georgia"/>
                <w:color w:val="auto"/>
                <w:sz w:val="22"/>
                <w:szCs w:val="22"/>
              </w:rPr>
            </w:pPr>
            <w:r w:rsidRPr="00EF5318">
              <w:rPr>
                <w:rFonts w:ascii="Georgia" w:hAnsi="Georgia"/>
                <w:color w:val="auto"/>
                <w:sz w:val="22"/>
                <w:szCs w:val="22"/>
              </w:rPr>
              <w:t xml:space="preserve">Zestaw składa się </w:t>
            </w:r>
            <w:r w:rsidR="00B7426B" w:rsidRPr="00EF5318">
              <w:rPr>
                <w:rFonts w:ascii="Georgia" w:hAnsi="Georgia"/>
                <w:color w:val="auto"/>
                <w:sz w:val="22"/>
                <w:szCs w:val="22"/>
              </w:rPr>
              <w:t>z 50 różnych sprężyn o różnym współczynnikach sprężystości</w:t>
            </w:r>
            <w:r w:rsidR="00B7426B">
              <w:rPr>
                <w:rFonts w:ascii="Georgia" w:hAnsi="Georgia"/>
                <w:color w:val="auto"/>
                <w:sz w:val="22"/>
                <w:szCs w:val="22"/>
              </w:rPr>
              <w:t xml:space="preserve"> i różnych wymiarach. Sprężyny są zakończone kółeczkami.</w:t>
            </w:r>
          </w:p>
        </w:tc>
        <w:tc>
          <w:tcPr>
            <w:tcW w:w="2552" w:type="dxa"/>
            <w:vAlign w:val="center"/>
          </w:tcPr>
          <w:p w:rsidR="005B0644" w:rsidRPr="00E47719" w:rsidRDefault="006F03A9" w:rsidP="009D03A9">
            <w:pPr>
              <w:autoSpaceDE w:val="0"/>
              <w:autoSpaceDN w:val="0"/>
              <w:adjustRightInd w:val="0"/>
              <w:jc w:val="center"/>
              <w:rPr>
                <w:rFonts w:ascii="Georgia" w:hAnsi="Georgia" w:cs="Calibri"/>
              </w:rPr>
            </w:pPr>
            <w:r>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Pojemnik próżniowy z pompką</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 xml:space="preserve">Pojemnik próżniowy o pojemności min. 1,3 l, wykonany z przeźroczystego tworzywa sztucznego, z pokrywką nieprzeźroczystą, wymiary: wysokość min.18 cm, szerokość min. 10,5 cm, długość min. 10,5 cm, pompka </w:t>
            </w:r>
            <w:r w:rsidR="003D5D3A">
              <w:rPr>
                <w:rFonts w:ascii="Georgia" w:hAnsi="Georgia"/>
                <w:color w:val="auto"/>
                <w:sz w:val="22"/>
                <w:szCs w:val="22"/>
              </w:rPr>
              <w:br/>
            </w:r>
            <w:r w:rsidRPr="00E47719">
              <w:rPr>
                <w:rFonts w:ascii="Georgia" w:hAnsi="Georgia"/>
                <w:color w:val="auto"/>
                <w:sz w:val="22"/>
                <w:szCs w:val="22"/>
              </w:rPr>
              <w:t>o wysokości min. 15 cm pasująca do pojemnika próżniowego.</w:t>
            </w:r>
          </w:p>
        </w:tc>
        <w:tc>
          <w:tcPr>
            <w:tcW w:w="2552" w:type="dxa"/>
            <w:vAlign w:val="center"/>
          </w:tcPr>
          <w:p w:rsidR="005B0644" w:rsidRPr="00E47719" w:rsidRDefault="006F03A9" w:rsidP="009D03A9">
            <w:pPr>
              <w:autoSpaceDE w:val="0"/>
              <w:autoSpaceDN w:val="0"/>
              <w:adjustRightInd w:val="0"/>
              <w:jc w:val="center"/>
              <w:rPr>
                <w:rFonts w:ascii="Georgia" w:hAnsi="Georgia" w:cs="Calibri"/>
              </w:rPr>
            </w:pPr>
            <w:r>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skał i minerałów</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Zestaw różnych skał i minerałów. Zes</w:t>
            </w:r>
            <w:r w:rsidR="006F03A9">
              <w:rPr>
                <w:rFonts w:ascii="Georgia" w:hAnsi="Georgia"/>
                <w:color w:val="auto"/>
                <w:sz w:val="22"/>
                <w:szCs w:val="22"/>
              </w:rPr>
              <w:t>taw składa się min. z 50 okazów</w:t>
            </w:r>
            <w:r w:rsidRPr="00E47719">
              <w:rPr>
                <w:rFonts w:ascii="Georgia" w:hAnsi="Georgia"/>
                <w:color w:val="auto"/>
                <w:sz w:val="22"/>
                <w:szCs w:val="22"/>
              </w:rPr>
              <w:t>, wielkość pojedynczego okazu min. 3–4 cm.</w:t>
            </w:r>
          </w:p>
          <w:p w:rsidR="005B0644" w:rsidRPr="00E47719" w:rsidRDefault="005B0644" w:rsidP="005B0644">
            <w:pPr>
              <w:autoSpaceDE w:val="0"/>
              <w:autoSpaceDN w:val="0"/>
              <w:adjustRightInd w:val="0"/>
              <w:jc w:val="both"/>
              <w:rPr>
                <w:rFonts w:ascii="Georgia" w:hAnsi="Georgia" w:cs="Calibri"/>
              </w:rPr>
            </w:pPr>
            <w:r w:rsidRPr="00E47719">
              <w:rPr>
                <w:rFonts w:ascii="Georgia" w:hAnsi="Georgia"/>
              </w:rPr>
              <w:t xml:space="preserve">Minimalna zawartość dodatkowego wyposażenia: drewniane </w:t>
            </w:r>
            <w:r w:rsidRPr="00E47719">
              <w:rPr>
                <w:rFonts w:ascii="Georgia" w:hAnsi="Georgia"/>
              </w:rPr>
              <w:lastRenderedPageBreak/>
              <w:t>opakowanie/etui.</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lastRenderedPageBreak/>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Stetoskop</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 xml:space="preserve">Stetoskop przeznaczony do badania ogólnego, o lekkiej konstrukcji, wyposażony w jednostronną, płaską głowicę połączoną z rurkami przy pomocy jednokanałowego przewodu akustycznego w kształcie litery Y </w:t>
            </w:r>
            <w:r w:rsidR="003D5D3A">
              <w:rPr>
                <w:rFonts w:ascii="Georgia" w:hAnsi="Georgia"/>
                <w:color w:val="auto"/>
                <w:sz w:val="22"/>
                <w:szCs w:val="22"/>
              </w:rPr>
              <w:br/>
            </w:r>
            <w:r w:rsidRPr="00E47719">
              <w:rPr>
                <w:rFonts w:ascii="Georgia" w:hAnsi="Georgia"/>
                <w:color w:val="auto"/>
                <w:sz w:val="22"/>
                <w:szCs w:val="22"/>
              </w:rPr>
              <w:t>z antystatycznego PCV.</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Ciśnieniomierz</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Ciśnieniomierz automatyczny z możliwością wykonania pomiaru na ramieniu, wyświetlacz cyfrowy pokazujący czytelne wyniki, pamięć 2 x 60 ostatnich wyników, uniwersalny mankiet na ramię od 22 cm do 33 cm obwodu, o zakresie pomiarowym ciśnienia od 0 do 299 mm Hg, tętna od 40</w:t>
            </w:r>
          </w:p>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do 200 uderzeń/minutę, zasilanie 4 baterie „AA” 1,5 V</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s="Calibri"/>
                <w:color w:val="auto"/>
                <w:sz w:val="22"/>
                <w:szCs w:val="22"/>
              </w:rPr>
            </w:pPr>
            <w:r w:rsidRPr="00E47719">
              <w:rPr>
                <w:rFonts w:ascii="Georgia" w:hAnsi="Georgia"/>
                <w:color w:val="auto"/>
                <w:sz w:val="22"/>
                <w:szCs w:val="22"/>
              </w:rPr>
              <w:t>Probówka szklana</w:t>
            </w:r>
          </w:p>
        </w:tc>
        <w:tc>
          <w:tcPr>
            <w:tcW w:w="7504" w:type="dxa"/>
          </w:tcPr>
          <w:p w:rsidR="005B0644" w:rsidRPr="00206E2F" w:rsidRDefault="005B0644" w:rsidP="00206E2F">
            <w:pPr>
              <w:pStyle w:val="Default"/>
              <w:jc w:val="both"/>
              <w:rPr>
                <w:rFonts w:ascii="Georgia" w:hAnsi="Georgia"/>
                <w:color w:val="auto"/>
                <w:sz w:val="22"/>
                <w:szCs w:val="22"/>
              </w:rPr>
            </w:pPr>
            <w:r w:rsidRPr="00E47719">
              <w:rPr>
                <w:rFonts w:ascii="Georgia" w:hAnsi="Georgia"/>
                <w:color w:val="auto"/>
                <w:sz w:val="22"/>
                <w:szCs w:val="22"/>
              </w:rPr>
              <w:t>Probówki szklane bakteriologiczne z prostym brzegiem. Wykonane ze szkła. Wymiary: 18 cm, śr. 18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250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Statyw na probówki</w:t>
            </w: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Wykonany z tworzywa sztucznego na 40 probówek o śr. min.16 max 25mm.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Kolba </w:t>
            </w:r>
            <w:proofErr w:type="spellStart"/>
            <w:r w:rsidRPr="00E47719">
              <w:rPr>
                <w:rFonts w:ascii="Georgia" w:hAnsi="Georgia"/>
                <w:color w:val="auto"/>
                <w:sz w:val="22"/>
                <w:szCs w:val="22"/>
              </w:rPr>
              <w:t>okrągłodenna</w:t>
            </w:r>
            <w:proofErr w:type="spellEnd"/>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Kolba </w:t>
            </w:r>
            <w:proofErr w:type="spellStart"/>
            <w:r w:rsidRPr="00E47719">
              <w:rPr>
                <w:rFonts w:ascii="Georgia" w:hAnsi="Georgia"/>
                <w:color w:val="auto"/>
                <w:sz w:val="22"/>
                <w:szCs w:val="22"/>
              </w:rPr>
              <w:t>okrągłodenna</w:t>
            </w:r>
            <w:proofErr w:type="spellEnd"/>
            <w:r w:rsidRPr="00E47719">
              <w:rPr>
                <w:rFonts w:ascii="Georgia" w:hAnsi="Georgia"/>
                <w:color w:val="auto"/>
                <w:sz w:val="22"/>
                <w:szCs w:val="22"/>
              </w:rPr>
              <w:t xml:space="preserve"> ze szkła, bez szlifu, bez nadruku, pojemność 25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Kolba stożkowa</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Kolba stożkowa ze szkła, pojemność 250-300 ml o wysokości ok. 15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Zlewka niska – plastikowa</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Zlewka z polipropylenu (PP) (przezroczysta) lub </w:t>
            </w:r>
            <w:proofErr w:type="spellStart"/>
            <w:r w:rsidRPr="00E47719">
              <w:rPr>
                <w:rFonts w:ascii="Georgia" w:hAnsi="Georgia"/>
                <w:color w:val="auto"/>
                <w:sz w:val="22"/>
                <w:szCs w:val="22"/>
              </w:rPr>
              <w:t>polimetylopentenu</w:t>
            </w:r>
            <w:proofErr w:type="spellEnd"/>
            <w:r w:rsidRPr="00E47719">
              <w:rPr>
                <w:rFonts w:ascii="Georgia" w:hAnsi="Georgia"/>
                <w:color w:val="auto"/>
                <w:sz w:val="22"/>
                <w:szCs w:val="22"/>
              </w:rPr>
              <w:t xml:space="preserve"> (PMP), z nadrukowaną podziałką, pojemność 50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Zlewka niska – szklana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Zlewka niska z podziałką. Wykonana ze szkła </w:t>
            </w:r>
            <w:proofErr w:type="spellStart"/>
            <w:r w:rsidRPr="00E47719">
              <w:rPr>
                <w:rFonts w:ascii="Georgia" w:hAnsi="Georgia"/>
                <w:color w:val="auto"/>
                <w:sz w:val="22"/>
                <w:szCs w:val="22"/>
              </w:rPr>
              <w:t>borokrzemowego</w:t>
            </w:r>
            <w:proofErr w:type="spellEnd"/>
            <w:r w:rsidRPr="00E47719">
              <w:rPr>
                <w:rFonts w:ascii="Georgia" w:hAnsi="Georgia"/>
                <w:color w:val="auto"/>
                <w:sz w:val="22"/>
                <w:szCs w:val="22"/>
              </w:rPr>
              <w:t xml:space="preserve"> , pojemność 100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Zlewka duża – szklana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Zlewka niska z podziałką. Wykonana ze szkła </w:t>
            </w:r>
            <w:proofErr w:type="spellStart"/>
            <w:r w:rsidRPr="00E47719">
              <w:rPr>
                <w:rFonts w:ascii="Georgia" w:hAnsi="Georgia"/>
                <w:color w:val="auto"/>
                <w:sz w:val="22"/>
                <w:szCs w:val="22"/>
              </w:rPr>
              <w:t>borokrzemowego</w:t>
            </w:r>
            <w:proofErr w:type="spellEnd"/>
            <w:r w:rsidRPr="00E47719">
              <w:rPr>
                <w:rFonts w:ascii="Georgia" w:hAnsi="Georgia"/>
                <w:color w:val="auto"/>
                <w:sz w:val="22"/>
                <w:szCs w:val="22"/>
              </w:rPr>
              <w:t xml:space="preserve"> , pojemność 250 ml.</w:t>
            </w:r>
          </w:p>
        </w:tc>
        <w:tc>
          <w:tcPr>
            <w:tcW w:w="2552" w:type="dxa"/>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10</w:t>
            </w:r>
          </w:p>
          <w:p w:rsidR="005B0644" w:rsidRPr="00E47719" w:rsidRDefault="005B0644" w:rsidP="009D03A9">
            <w:pPr>
              <w:autoSpaceDE w:val="0"/>
              <w:autoSpaceDN w:val="0"/>
              <w:adjustRightInd w:val="0"/>
              <w:jc w:val="center"/>
              <w:rPr>
                <w:rFonts w:ascii="Georgia" w:hAnsi="Georgia" w:cs="Calibri"/>
              </w:rPr>
            </w:pP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Zlewka duża– szklana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Zlewka niska z podziałką. Wykonana ze szkła </w:t>
            </w:r>
            <w:proofErr w:type="spellStart"/>
            <w:r w:rsidRPr="00E47719">
              <w:rPr>
                <w:rFonts w:ascii="Georgia" w:hAnsi="Georgia"/>
                <w:color w:val="auto"/>
                <w:sz w:val="22"/>
                <w:szCs w:val="22"/>
              </w:rPr>
              <w:t>borokrzemowego</w:t>
            </w:r>
            <w:proofErr w:type="spellEnd"/>
            <w:r w:rsidRPr="00E47719">
              <w:rPr>
                <w:rFonts w:ascii="Georgia" w:hAnsi="Georgia"/>
                <w:color w:val="auto"/>
                <w:sz w:val="22"/>
                <w:szCs w:val="22"/>
              </w:rPr>
              <w:t>, pojemność 500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Cylinder miarowy – plastikowy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 xml:space="preserve">Cylinder miarowy wysoki z polipropylenu (PP) (przezroczysty) lub </w:t>
            </w:r>
            <w:proofErr w:type="spellStart"/>
            <w:r w:rsidRPr="00E47719">
              <w:rPr>
                <w:rFonts w:ascii="Georgia" w:hAnsi="Georgia"/>
                <w:color w:val="auto"/>
                <w:sz w:val="22"/>
                <w:szCs w:val="22"/>
              </w:rPr>
              <w:t>polimetylopentenu</w:t>
            </w:r>
            <w:proofErr w:type="spellEnd"/>
            <w:r w:rsidRPr="00E47719">
              <w:rPr>
                <w:rFonts w:ascii="Georgia" w:hAnsi="Georgia"/>
                <w:color w:val="auto"/>
                <w:sz w:val="22"/>
                <w:szCs w:val="22"/>
              </w:rPr>
              <w:t xml:space="preserve"> (PMP) z nadrukowaną  skalą i sześciokątną podstawą. Pojemności 25 ml, 50 ml, 100 ml.</w:t>
            </w:r>
          </w:p>
          <w:p w:rsidR="005B0644" w:rsidRPr="00E47719" w:rsidRDefault="005B0644" w:rsidP="005B0644">
            <w:pPr>
              <w:pStyle w:val="Default"/>
              <w:jc w:val="both"/>
              <w:rPr>
                <w:rFonts w:ascii="Georgia" w:hAnsi="Georgia" w:cs="Calibri"/>
                <w:color w:val="auto"/>
                <w:sz w:val="22"/>
                <w:szCs w:val="22"/>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po 10 szt. każdej pojemności</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Cylinder miarowy – plastikowy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Cylinder miarowy wysoki z polipropylenu (PP) (przezroczysty) lub </w:t>
            </w:r>
            <w:proofErr w:type="spellStart"/>
            <w:r w:rsidRPr="00E47719">
              <w:rPr>
                <w:rFonts w:ascii="Georgia" w:hAnsi="Georgia"/>
                <w:color w:val="auto"/>
                <w:sz w:val="22"/>
                <w:szCs w:val="22"/>
              </w:rPr>
              <w:t>polimetylopentenu</w:t>
            </w:r>
            <w:proofErr w:type="spellEnd"/>
            <w:r w:rsidRPr="00E47719">
              <w:rPr>
                <w:rFonts w:ascii="Georgia" w:hAnsi="Georgia"/>
                <w:color w:val="auto"/>
                <w:sz w:val="22"/>
                <w:szCs w:val="22"/>
              </w:rPr>
              <w:t xml:space="preserve"> (PMP) z nadrukowaną  skalą i sześciokątną podstawą, o pojemności 250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Moździerz z tłuczkiem</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Ceramiczny/porcelanowy, szorstki, z wylewem lub bez, średnica górna od 96 mm do 110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Palnik Bunsena na gaz (z wymiennymi wkładami)</w:t>
            </w:r>
          </w:p>
        </w:tc>
        <w:tc>
          <w:tcPr>
            <w:tcW w:w="7504" w:type="dxa"/>
          </w:tcPr>
          <w:p w:rsidR="005B0644" w:rsidRPr="00E47719" w:rsidRDefault="005B0644" w:rsidP="005B0644">
            <w:pPr>
              <w:autoSpaceDE w:val="0"/>
              <w:autoSpaceDN w:val="0"/>
              <w:adjustRightInd w:val="0"/>
              <w:jc w:val="both"/>
              <w:rPr>
                <w:rFonts w:ascii="Georgia" w:hAnsi="Georgia" w:cs="Calibri"/>
                <w:b/>
              </w:rPr>
            </w:pPr>
            <w:r w:rsidRPr="00E47719">
              <w:rPr>
                <w:rStyle w:val="Pogrubienie"/>
                <w:rFonts w:ascii="Georgia" w:hAnsi="Georgia" w:cs="Tahoma"/>
                <w:b w:val="0"/>
              </w:rPr>
              <w:t>Palnik laboratoryjny BUNSENA oraz kartusz z gazem propan-butan 230g/+/-20%/</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Palnik spirytusowy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Palnik szklany spirytusowy z kołpakiem polipropylenowym, pojemność 100- 150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Rurki gumowe</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Wąż gumowy z kauczuku naturalnego, minimalne parametry średnica zewnętrzna 10 mm, średnica wewnętrzna 6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 xml:space="preserve">2 </w:t>
            </w:r>
            <w:proofErr w:type="spellStart"/>
            <w:r w:rsidRPr="00E47719">
              <w:rPr>
                <w:rFonts w:ascii="Georgia" w:hAnsi="Georgia" w:cs="Calibri"/>
              </w:rPr>
              <w:t>mb</w:t>
            </w:r>
            <w:proofErr w:type="spellEnd"/>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Rurki silikonowe</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Wężyk akwarystyczny silikonowy, minimalne parametry: średnica zewnętrzna ok. 6 mm, średnica wewnętrzna ok. 4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 xml:space="preserve">3 </w:t>
            </w:r>
            <w:proofErr w:type="spellStart"/>
            <w:r w:rsidRPr="00E47719">
              <w:rPr>
                <w:rFonts w:ascii="Georgia" w:hAnsi="Georgia" w:cs="Calibri"/>
              </w:rPr>
              <w:t>mb</w:t>
            </w:r>
            <w:proofErr w:type="spellEnd"/>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zacisków</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Zaciski do węży wykonane z acetalu, z ząbkami o długości: min. 2,7 mm, do bezpiecznego, szczelnego zamykania cienkich węży gumowych, długość: ok. 60 mm, zestaw składa się min. z 12 sztuk.</w:t>
            </w:r>
          </w:p>
        </w:tc>
        <w:tc>
          <w:tcPr>
            <w:tcW w:w="2552" w:type="dxa"/>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1</w:t>
            </w:r>
          </w:p>
          <w:p w:rsidR="005B0644" w:rsidRPr="00E47719" w:rsidRDefault="005B0644" w:rsidP="009D03A9">
            <w:pPr>
              <w:autoSpaceDE w:val="0"/>
              <w:autoSpaceDN w:val="0"/>
              <w:adjustRightInd w:val="0"/>
              <w:jc w:val="center"/>
              <w:rPr>
                <w:rFonts w:ascii="Georgia" w:hAnsi="Georgia" w:cs="Calibri"/>
              </w:rPr>
            </w:pP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plastikowych pipet Pasteura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Zestaw składa się  z 500 szt. pipety Pasteura z polietylenu o całkowitej pojemności  5 ml (podziałka: do 1 ml, bańka ssąca: 4 ml)</w:t>
            </w:r>
          </w:p>
        </w:tc>
        <w:tc>
          <w:tcPr>
            <w:tcW w:w="2552" w:type="dxa"/>
            <w:vAlign w:val="center"/>
          </w:tcPr>
          <w:p w:rsidR="005B0644" w:rsidRPr="00E47719" w:rsidRDefault="00C75715"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Butelka z zakraplaczem</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Szklana butelka z przeźroczystego szkła o poj. 30 ml. Zamknięciem jest szklana pipeta z gumowym korkiem.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Butelki na roztwory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s="Calibri"/>
                <w:color w:val="auto"/>
                <w:sz w:val="22"/>
                <w:szCs w:val="22"/>
              </w:rPr>
            </w:pPr>
            <w:r w:rsidRPr="00E47719">
              <w:rPr>
                <w:rFonts w:ascii="Georgia" w:hAnsi="Georgia"/>
                <w:color w:val="auto"/>
                <w:sz w:val="22"/>
                <w:szCs w:val="22"/>
              </w:rPr>
              <w:t>Butelka z zakrętką z gwintem GL 45, wykonana ze szkła o pojemności 250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Butelki na roztwory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s="Calibri"/>
                <w:color w:val="auto"/>
                <w:sz w:val="22"/>
                <w:szCs w:val="22"/>
              </w:rPr>
            </w:pPr>
            <w:r w:rsidRPr="00E47719">
              <w:rPr>
                <w:rFonts w:ascii="Georgia" w:hAnsi="Georgia"/>
                <w:color w:val="auto"/>
                <w:sz w:val="22"/>
                <w:szCs w:val="22"/>
              </w:rPr>
              <w:t>Butelka z zakrętką z gwintem GL 45, wykonana ze szkła o pojemności 500ml.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Lejki plastikowe</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Lejek z polipropylenu (PP), średnica górna 60 mm, średnica nóżki od 7 do 15 mm, wysokość nóżki od 40 mm do 55 mm.</w:t>
            </w:r>
          </w:p>
        </w:tc>
        <w:tc>
          <w:tcPr>
            <w:tcW w:w="2552" w:type="dxa"/>
            <w:vAlign w:val="center"/>
          </w:tcPr>
          <w:p w:rsidR="005B0644" w:rsidRPr="00E47719" w:rsidRDefault="00C75715" w:rsidP="009D03A9">
            <w:pPr>
              <w:autoSpaceDE w:val="0"/>
              <w:autoSpaceDN w:val="0"/>
              <w:adjustRightInd w:val="0"/>
              <w:jc w:val="center"/>
              <w:rPr>
                <w:rFonts w:ascii="Georgia" w:hAnsi="Georgia" w:cs="Calibri"/>
              </w:rPr>
            </w:pPr>
            <w:r>
              <w:rPr>
                <w:rFonts w:ascii="Georgia" w:hAnsi="Georgia" w:cs="Calibri"/>
              </w:rPr>
              <w:t xml:space="preserve">10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Szalka </w:t>
            </w:r>
            <w:proofErr w:type="spellStart"/>
            <w:r w:rsidRPr="00E47719">
              <w:rPr>
                <w:rFonts w:ascii="Georgia" w:hAnsi="Georgia"/>
                <w:color w:val="auto"/>
                <w:sz w:val="22"/>
                <w:szCs w:val="22"/>
              </w:rPr>
              <w:t>Petriego</w:t>
            </w:r>
            <w:proofErr w:type="spellEnd"/>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Szalka </w:t>
            </w:r>
            <w:proofErr w:type="spellStart"/>
            <w:r w:rsidRPr="00E47719">
              <w:rPr>
                <w:rFonts w:ascii="Georgia" w:hAnsi="Georgia"/>
                <w:color w:val="auto"/>
                <w:sz w:val="22"/>
                <w:szCs w:val="22"/>
              </w:rPr>
              <w:t>Petriego</w:t>
            </w:r>
            <w:proofErr w:type="spellEnd"/>
            <w:r w:rsidRPr="00E47719">
              <w:rPr>
                <w:rFonts w:ascii="Georgia" w:hAnsi="Georgia"/>
                <w:color w:val="auto"/>
                <w:sz w:val="22"/>
                <w:szCs w:val="22"/>
              </w:rPr>
              <w:t xml:space="preserve"> ze szkła, wymiary 90 x 15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Szalka </w:t>
            </w:r>
            <w:proofErr w:type="spellStart"/>
            <w:r w:rsidRPr="00E47719">
              <w:rPr>
                <w:rFonts w:ascii="Georgia" w:hAnsi="Georgia"/>
                <w:color w:val="auto"/>
                <w:sz w:val="22"/>
                <w:szCs w:val="22"/>
              </w:rPr>
              <w:t>Petriego</w:t>
            </w:r>
            <w:proofErr w:type="spellEnd"/>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Szalki </w:t>
            </w:r>
            <w:proofErr w:type="spellStart"/>
            <w:r w:rsidRPr="00E47719">
              <w:rPr>
                <w:rFonts w:ascii="Georgia" w:hAnsi="Georgia"/>
                <w:color w:val="auto"/>
                <w:sz w:val="22"/>
                <w:szCs w:val="22"/>
              </w:rPr>
              <w:t>Petriego</w:t>
            </w:r>
            <w:proofErr w:type="spellEnd"/>
            <w:r w:rsidRPr="00E47719">
              <w:rPr>
                <w:rFonts w:ascii="Georgia" w:hAnsi="Georgia"/>
                <w:color w:val="auto"/>
                <w:sz w:val="22"/>
                <w:szCs w:val="22"/>
              </w:rPr>
              <w:t xml:space="preserve"> ze szkła, wymiary 100 x 15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Szalka </w:t>
            </w:r>
            <w:proofErr w:type="spellStart"/>
            <w:r w:rsidRPr="00E47719">
              <w:rPr>
                <w:rFonts w:ascii="Georgia" w:hAnsi="Georgia"/>
                <w:color w:val="auto"/>
                <w:sz w:val="22"/>
                <w:szCs w:val="22"/>
              </w:rPr>
              <w:t>Petriego</w:t>
            </w:r>
            <w:proofErr w:type="spellEnd"/>
          </w:p>
          <w:p w:rsidR="005B0644" w:rsidRPr="00E47719" w:rsidRDefault="005B0644" w:rsidP="009D03A9">
            <w:pPr>
              <w:pStyle w:val="Default"/>
              <w:jc w:val="center"/>
              <w:rPr>
                <w:rFonts w:ascii="Georgia" w:hAnsi="Georgia" w:cs="Calibri"/>
                <w:color w:val="auto"/>
                <w:sz w:val="22"/>
                <w:szCs w:val="22"/>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Szalki </w:t>
            </w:r>
            <w:proofErr w:type="spellStart"/>
            <w:r w:rsidRPr="00E47719">
              <w:rPr>
                <w:rFonts w:ascii="Georgia" w:hAnsi="Georgia"/>
                <w:color w:val="auto"/>
                <w:sz w:val="22"/>
                <w:szCs w:val="22"/>
              </w:rPr>
              <w:t>Petriego</w:t>
            </w:r>
            <w:proofErr w:type="spellEnd"/>
            <w:r w:rsidRPr="00E47719">
              <w:rPr>
                <w:rFonts w:ascii="Georgia" w:hAnsi="Georgia"/>
                <w:color w:val="auto"/>
                <w:sz w:val="22"/>
                <w:szCs w:val="22"/>
              </w:rPr>
              <w:t xml:space="preserve"> ze szkła, wymiary 200 x 20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Bagietki</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Bagietki – pręciki szklane o minimalnej długości 20 cm i średnicy  5-6 mm, wykonane ze szkła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Pr>
                <w:rFonts w:ascii="Georgia" w:hAnsi="Georgia" w:cs="Calibri"/>
              </w:rPr>
              <w:t>50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Statyw</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Statyw z łącznikiem, łapą uniwersalną oraz dwoma pierścieniami o różnych średnicach   (z łącznikiem). Wysokość min. 50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Pęseta plastikowa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 tworzywa sztucznego odpornego na większość chemikaliów i temperaturę do 130° C, o właściwościach niemagnetycznych, końcówki zakrzywione, powierzchnie chwytające gładkie, długość 110-130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Igły preparacyjne</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Igła preparacyjna prosta pojedyncza ze stali nierdzewnej z metalowym zintegrowanym uchwytem antypoślizgowym, długość całkowita: 13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szkiełek podstawowych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Szkiełka podstawowe gotowe do użycia o standardowych wymiarach: 76 x 25 x 1 mm, szlifowane. Zestaw składa się z 50 szt.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Zestaw szkiełek nakrywkowych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Szkiełka nakrywkowe gotowe do użycia o standardowych wymiarach: </w:t>
            </w:r>
            <w:r w:rsidR="00C75715">
              <w:rPr>
                <w:rFonts w:ascii="Georgia" w:hAnsi="Georgia"/>
                <w:color w:val="auto"/>
                <w:sz w:val="22"/>
                <w:szCs w:val="22"/>
              </w:rPr>
              <w:t>22 x 22 mm. Zestaw zawiera</w:t>
            </w:r>
            <w:r w:rsidRPr="00E47719">
              <w:rPr>
                <w:rFonts w:ascii="Georgia" w:hAnsi="Georgia"/>
                <w:color w:val="auto"/>
                <w:sz w:val="22"/>
                <w:szCs w:val="22"/>
              </w:rPr>
              <w:t xml:space="preserve"> 100 szt.</w:t>
            </w:r>
          </w:p>
        </w:tc>
        <w:tc>
          <w:tcPr>
            <w:tcW w:w="2552" w:type="dxa"/>
            <w:vAlign w:val="center"/>
          </w:tcPr>
          <w:p w:rsidR="005B0644" w:rsidRPr="00E47719" w:rsidRDefault="00C75715" w:rsidP="009D03A9">
            <w:pPr>
              <w:autoSpaceDE w:val="0"/>
              <w:autoSpaceDN w:val="0"/>
              <w:adjustRightInd w:val="0"/>
              <w:jc w:val="center"/>
              <w:rPr>
                <w:rFonts w:ascii="Georgia" w:hAnsi="Georgia" w:cs="Calibri"/>
              </w:rPr>
            </w:pPr>
            <w:r>
              <w:rPr>
                <w:rFonts w:ascii="Georgia" w:hAnsi="Georgia" w:cs="Calibri"/>
              </w:rPr>
              <w:t xml:space="preserve">10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Pudełko plastikowe na preparaty</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Pudełka plastikowe, zamykane do przechowywania preparatów mikroskopowych na 25 preparatów.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Bibuła laboratoryjna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Bibuła jakościowa miękka o wymiar</w:t>
            </w:r>
            <w:r w:rsidR="00A661FD">
              <w:rPr>
                <w:rFonts w:ascii="Georgia" w:hAnsi="Georgia"/>
                <w:color w:val="auto"/>
                <w:sz w:val="22"/>
                <w:szCs w:val="22"/>
              </w:rPr>
              <w:t>ach: min.58 x 58 mm, opakowanie</w:t>
            </w:r>
            <w:r w:rsidR="00051BE8">
              <w:rPr>
                <w:rFonts w:ascii="Georgia" w:hAnsi="Georgia"/>
                <w:color w:val="auto"/>
                <w:sz w:val="22"/>
                <w:szCs w:val="22"/>
              </w:rPr>
              <w:t xml:space="preserve"> </w:t>
            </w:r>
            <w:r w:rsidRPr="00E47719">
              <w:rPr>
                <w:rFonts w:ascii="Georgia" w:hAnsi="Georgia"/>
                <w:color w:val="auto"/>
                <w:sz w:val="22"/>
                <w:szCs w:val="22"/>
              </w:rPr>
              <w:t>100 arkuszy.</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Wskaźniki </w:t>
            </w:r>
            <w:proofErr w:type="spellStart"/>
            <w:r w:rsidRPr="00E47719">
              <w:rPr>
                <w:rFonts w:ascii="Georgia" w:hAnsi="Georgia"/>
                <w:color w:val="auto"/>
                <w:sz w:val="22"/>
                <w:szCs w:val="22"/>
              </w:rPr>
              <w:t>pH</w:t>
            </w:r>
            <w:proofErr w:type="spellEnd"/>
          </w:p>
        </w:tc>
        <w:tc>
          <w:tcPr>
            <w:tcW w:w="7504" w:type="dxa"/>
          </w:tcPr>
          <w:p w:rsidR="005B0644" w:rsidRPr="00BD6C03" w:rsidRDefault="00051BE8" w:rsidP="00BD6C03">
            <w:pPr>
              <w:pStyle w:val="Default"/>
              <w:jc w:val="both"/>
              <w:rPr>
                <w:rFonts w:ascii="Georgia" w:hAnsi="Georgia"/>
                <w:color w:val="auto"/>
                <w:sz w:val="22"/>
                <w:szCs w:val="22"/>
              </w:rPr>
            </w:pPr>
            <w:r>
              <w:rPr>
                <w:rFonts w:ascii="Georgia" w:hAnsi="Georgia"/>
                <w:color w:val="auto"/>
                <w:sz w:val="22"/>
                <w:szCs w:val="22"/>
              </w:rPr>
              <w:t>Opako</w:t>
            </w:r>
            <w:r w:rsidR="005B0644" w:rsidRPr="00E47719">
              <w:rPr>
                <w:rFonts w:ascii="Georgia" w:hAnsi="Georgia"/>
                <w:color w:val="auto"/>
                <w:sz w:val="22"/>
                <w:szCs w:val="22"/>
              </w:rPr>
              <w:t>wanie 100 pasków, zakres skali: 1–14</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Kwas solny</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Kwas solny 31–38%, </w:t>
            </w:r>
            <w:r w:rsidRPr="00460688">
              <w:rPr>
                <w:rFonts w:ascii="Georgia" w:hAnsi="Georgia"/>
                <w:color w:val="auto"/>
                <w:sz w:val="22"/>
                <w:szCs w:val="22"/>
              </w:rPr>
              <w:t>cz.</w:t>
            </w:r>
            <w:r w:rsidRPr="00E47719">
              <w:rPr>
                <w:rFonts w:ascii="Georgia" w:hAnsi="Georgia"/>
                <w:color w:val="auto"/>
                <w:sz w:val="22"/>
                <w:szCs w:val="22"/>
              </w:rPr>
              <w:t xml:space="preserve"> pojemność 1 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l</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Wodorotlenek sodu</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Wodorotlenek sodu, stały, </w:t>
            </w:r>
            <w:r w:rsidRPr="00460688">
              <w:rPr>
                <w:rFonts w:ascii="Georgia" w:hAnsi="Georgia"/>
                <w:color w:val="auto"/>
                <w:sz w:val="22"/>
                <w:szCs w:val="22"/>
              </w:rPr>
              <w:t>cz.</w:t>
            </w:r>
            <w:r w:rsidRPr="00E47719">
              <w:rPr>
                <w:rFonts w:ascii="Georgia" w:hAnsi="Georgia"/>
                <w:color w:val="auto"/>
                <w:sz w:val="22"/>
                <w:szCs w:val="22"/>
              </w:rPr>
              <w:t xml:space="preserve"> opakowanie 1 kg.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Tlenek wapnia</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Tlenek wapnia, stały</w:t>
            </w:r>
            <w:r w:rsidRPr="00460688">
              <w:rPr>
                <w:rFonts w:ascii="Georgia" w:hAnsi="Georgia"/>
                <w:color w:val="auto"/>
                <w:sz w:val="22"/>
                <w:szCs w:val="22"/>
              </w:rPr>
              <w:t>, cz.</w:t>
            </w:r>
            <w:r w:rsidRPr="00E47719">
              <w:rPr>
                <w:rFonts w:ascii="Georgia" w:hAnsi="Georgia"/>
                <w:color w:val="auto"/>
                <w:sz w:val="22"/>
                <w:szCs w:val="22"/>
              </w:rPr>
              <w:t xml:space="preserve"> do przygotowania wody wapiennej, opakowanie 500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Spirytus salicylowy</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Spirytus salicylowy 2% , opakowanie 100 ml.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10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Jod krystaliczny</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Jod sublimowany krystaliczny, </w:t>
            </w:r>
            <w:r w:rsidRPr="00460688">
              <w:rPr>
                <w:rFonts w:ascii="Georgia" w:hAnsi="Georgia"/>
                <w:color w:val="auto"/>
                <w:sz w:val="22"/>
                <w:szCs w:val="22"/>
              </w:rPr>
              <w:t>cz.</w:t>
            </w:r>
            <w:r w:rsidRPr="00E47719">
              <w:rPr>
                <w:rFonts w:ascii="Georgia" w:hAnsi="Georgia"/>
                <w:color w:val="auto"/>
                <w:sz w:val="22"/>
                <w:szCs w:val="22"/>
              </w:rPr>
              <w:t xml:space="preserve"> 1</w:t>
            </w:r>
            <w:r w:rsidR="00A661FD">
              <w:rPr>
                <w:rFonts w:ascii="Georgia" w:hAnsi="Georgia"/>
                <w:color w:val="auto"/>
                <w:sz w:val="22"/>
                <w:szCs w:val="22"/>
              </w:rPr>
              <w:t xml:space="preserve"> </w:t>
            </w:r>
            <w:r w:rsidRPr="00E47719">
              <w:rPr>
                <w:rFonts w:ascii="Georgia" w:hAnsi="Georgia"/>
                <w:color w:val="auto"/>
                <w:sz w:val="22"/>
                <w:szCs w:val="22"/>
              </w:rPr>
              <w:t>opakowanie – 100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Siarka</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Siarka sublimowana, </w:t>
            </w:r>
            <w:r w:rsidRPr="00460688">
              <w:rPr>
                <w:rFonts w:ascii="Georgia" w:hAnsi="Georgia"/>
                <w:color w:val="auto"/>
                <w:sz w:val="22"/>
                <w:szCs w:val="22"/>
              </w:rPr>
              <w:t>cz.</w:t>
            </w:r>
            <w:r w:rsidRPr="00E47719">
              <w:rPr>
                <w:rFonts w:ascii="Georgia" w:hAnsi="Georgia"/>
                <w:color w:val="auto"/>
                <w:sz w:val="22"/>
                <w:szCs w:val="22"/>
              </w:rPr>
              <w:t xml:space="preserve"> opakowanie 500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Gliceryna</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Gliceryna </w:t>
            </w:r>
            <w:r w:rsidRPr="00460688">
              <w:rPr>
                <w:rFonts w:ascii="Georgia" w:hAnsi="Georgia"/>
                <w:color w:val="auto"/>
                <w:sz w:val="22"/>
                <w:szCs w:val="22"/>
              </w:rPr>
              <w:t>cz.</w:t>
            </w:r>
            <w:r w:rsidRPr="00E47719">
              <w:rPr>
                <w:rFonts w:ascii="Georgia" w:hAnsi="Georgia"/>
                <w:color w:val="auto"/>
                <w:sz w:val="22"/>
                <w:szCs w:val="22"/>
              </w:rPr>
              <w:t xml:space="preserve"> opakowanie 1 l.</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Kwas benzoesowy lub benzoesan sodu</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Kwas benzoesowy lub benzoesan sodu </w:t>
            </w:r>
            <w:r w:rsidRPr="00107158">
              <w:rPr>
                <w:rFonts w:ascii="Georgia" w:hAnsi="Georgia"/>
                <w:color w:val="auto"/>
                <w:sz w:val="22"/>
                <w:szCs w:val="22"/>
              </w:rPr>
              <w:t>cz.</w:t>
            </w:r>
            <w:r w:rsidRPr="00E47719">
              <w:rPr>
                <w:rFonts w:ascii="Georgia" w:hAnsi="Georgia"/>
                <w:color w:val="auto"/>
                <w:sz w:val="22"/>
                <w:szCs w:val="22"/>
              </w:rPr>
              <w:t xml:space="preserve"> stały, opakowanie 250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Siarczan (VI) miedzi (II)</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Siarczan (VI) miedzi (II), hydrat, </w:t>
            </w:r>
            <w:r w:rsidRPr="00107158">
              <w:rPr>
                <w:rFonts w:ascii="Georgia" w:hAnsi="Georgia"/>
                <w:color w:val="auto"/>
                <w:sz w:val="22"/>
                <w:szCs w:val="22"/>
              </w:rPr>
              <w:t>cz.</w:t>
            </w:r>
            <w:r w:rsidRPr="00E47719">
              <w:rPr>
                <w:rFonts w:ascii="Georgia" w:hAnsi="Georgia"/>
                <w:color w:val="auto"/>
                <w:sz w:val="22"/>
                <w:szCs w:val="22"/>
              </w:rPr>
              <w:t xml:space="preserve"> stały, opakowanie 250 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Manganian (VII) potasu</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1 opakowanie 500</w:t>
            </w:r>
            <w:r w:rsidR="00E77FDF">
              <w:rPr>
                <w:rFonts w:ascii="Georgia" w:hAnsi="Georgia"/>
                <w:color w:val="auto"/>
                <w:sz w:val="22"/>
                <w:szCs w:val="22"/>
              </w:rPr>
              <w:t xml:space="preserve"> </w:t>
            </w:r>
            <w:r w:rsidRPr="00E47719">
              <w:rPr>
                <w:rFonts w:ascii="Georgia" w:hAnsi="Georgia"/>
                <w:color w:val="auto"/>
                <w:sz w:val="22"/>
                <w:szCs w:val="22"/>
              </w:rPr>
              <w:t>g</w:t>
            </w:r>
            <w:r w:rsidRPr="00107158">
              <w:rPr>
                <w:rFonts w:ascii="Georgia" w:hAnsi="Georgia" w:cs="Tahoma"/>
                <w:color w:val="auto"/>
                <w:sz w:val="22"/>
                <w:szCs w:val="22"/>
              </w:rPr>
              <w:t>, cz.</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Pożywka MS</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E77FDF" w:rsidP="00E77FDF">
            <w:pPr>
              <w:pStyle w:val="Default"/>
              <w:jc w:val="both"/>
              <w:rPr>
                <w:rFonts w:ascii="Georgia" w:hAnsi="Georgia"/>
                <w:color w:val="auto"/>
                <w:sz w:val="22"/>
                <w:szCs w:val="22"/>
              </w:rPr>
            </w:pPr>
            <w:r>
              <w:rPr>
                <w:rFonts w:ascii="Georgia" w:hAnsi="Georgia"/>
                <w:color w:val="auto"/>
                <w:sz w:val="22"/>
                <w:szCs w:val="22"/>
              </w:rPr>
              <w:t>Koncentrat</w:t>
            </w:r>
            <w:r w:rsidR="005B0644" w:rsidRPr="00E47719">
              <w:rPr>
                <w:rFonts w:ascii="Georgia" w:hAnsi="Georgia"/>
                <w:color w:val="auto"/>
                <w:sz w:val="22"/>
                <w:szCs w:val="22"/>
              </w:rPr>
              <w:t xml:space="preserve"> pożywki MURA</w:t>
            </w:r>
            <w:r w:rsidR="0096592E">
              <w:rPr>
                <w:rFonts w:ascii="Georgia" w:hAnsi="Georgia"/>
                <w:color w:val="auto"/>
                <w:sz w:val="22"/>
                <w:szCs w:val="22"/>
              </w:rPr>
              <w:t>SHIGE AND SKOOG, pojemność 1 l, wystarczy na przygotowanie 10 l roztworu</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l</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Metale i stopy (zestaw)</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Zestaw min. 6 różnych płytek metali i stopów do porównywania ich własności. Wymiary każdej płytki min. 5 x 2,5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450C15" w:rsidRDefault="005B0644" w:rsidP="00450C15">
            <w:pPr>
              <w:pStyle w:val="Default"/>
              <w:jc w:val="center"/>
              <w:rPr>
                <w:rFonts w:ascii="Georgia" w:hAnsi="Georgia"/>
                <w:color w:val="auto"/>
                <w:sz w:val="22"/>
                <w:szCs w:val="22"/>
              </w:rPr>
            </w:pPr>
            <w:r w:rsidRPr="00E47719">
              <w:rPr>
                <w:rFonts w:ascii="Georgia" w:hAnsi="Georgia"/>
                <w:color w:val="auto"/>
                <w:sz w:val="22"/>
                <w:szCs w:val="22"/>
              </w:rPr>
              <w:t>Drut miedziany</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Drut miedziany miękki, średnica 2 mm, długość 3 </w:t>
            </w:r>
            <w:proofErr w:type="spellStart"/>
            <w:r w:rsidRPr="00E47719">
              <w:rPr>
                <w:rFonts w:ascii="Georgia" w:hAnsi="Georgia"/>
                <w:color w:val="auto"/>
                <w:sz w:val="22"/>
                <w:szCs w:val="22"/>
              </w:rPr>
              <w:t>mb</w:t>
            </w:r>
            <w:proofErr w:type="spellEnd"/>
            <w:r w:rsidRPr="00E47719">
              <w:rPr>
                <w:rFonts w:ascii="Georgia" w:hAnsi="Georgia"/>
                <w:color w:val="auto"/>
                <w:sz w:val="22"/>
                <w:szCs w:val="22"/>
              </w:rPr>
              <w: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Przenośny zestaw do badania wody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Zestaw do analizy wody metodą kolorymetryczną (wg skali barwnej), </w:t>
            </w:r>
            <w:r w:rsidR="003D5D3A">
              <w:rPr>
                <w:rFonts w:ascii="Georgia" w:hAnsi="Georgia"/>
                <w:color w:val="auto"/>
                <w:sz w:val="22"/>
                <w:szCs w:val="22"/>
              </w:rPr>
              <w:br/>
            </w:r>
            <w:r w:rsidRPr="00E47719">
              <w:rPr>
                <w:rFonts w:ascii="Georgia" w:hAnsi="Georgia"/>
                <w:color w:val="auto"/>
                <w:sz w:val="22"/>
                <w:szCs w:val="22"/>
              </w:rPr>
              <w:t xml:space="preserve">w skład zestawu wchodzi walizka z pojemnikami i odczynnikami umożliwiającymi określenie poziomu azotanów (NO3-), azotynów (NO2-), fosforanów (PO43-) oraz amonu (NH4+) w wodzie, a także odczynu </w:t>
            </w:r>
            <w:r w:rsidR="003D5D3A">
              <w:rPr>
                <w:rFonts w:ascii="Georgia" w:hAnsi="Georgia"/>
                <w:color w:val="auto"/>
                <w:sz w:val="22"/>
                <w:szCs w:val="22"/>
              </w:rPr>
              <w:br/>
            </w:r>
            <w:r w:rsidRPr="00E47719">
              <w:rPr>
                <w:rFonts w:ascii="Georgia" w:hAnsi="Georgia"/>
                <w:color w:val="auto"/>
                <w:sz w:val="22"/>
                <w:szCs w:val="22"/>
              </w:rPr>
              <w:t>i twardości wody.</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Odczynnik do oznaczania</w:t>
            </w:r>
          </w:p>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tlenu w akwarium</w:t>
            </w:r>
          </w:p>
        </w:tc>
        <w:tc>
          <w:tcPr>
            <w:tcW w:w="7504" w:type="dxa"/>
          </w:tcPr>
          <w:p w:rsidR="005B0644" w:rsidRPr="00BD6C03" w:rsidRDefault="005B0644" w:rsidP="00C71DB0">
            <w:pPr>
              <w:pStyle w:val="Default"/>
              <w:jc w:val="both"/>
              <w:rPr>
                <w:rFonts w:ascii="Georgia" w:hAnsi="Georgia"/>
                <w:color w:val="auto"/>
                <w:sz w:val="22"/>
                <w:szCs w:val="22"/>
              </w:rPr>
            </w:pPr>
            <w:r w:rsidRPr="00E47719">
              <w:rPr>
                <w:rFonts w:ascii="Georgia" w:hAnsi="Georgia"/>
                <w:color w:val="auto"/>
                <w:sz w:val="22"/>
                <w:szCs w:val="22"/>
              </w:rPr>
              <w:t xml:space="preserve">Zawartość opakowania </w:t>
            </w:r>
            <w:r w:rsidR="00C71DB0">
              <w:rPr>
                <w:rFonts w:ascii="Georgia" w:hAnsi="Georgia"/>
                <w:color w:val="auto"/>
                <w:sz w:val="22"/>
                <w:szCs w:val="22"/>
              </w:rPr>
              <w:t>powinna wystarczyć</w:t>
            </w:r>
            <w:r w:rsidRPr="00E47719">
              <w:rPr>
                <w:rFonts w:ascii="Georgia" w:hAnsi="Georgia"/>
                <w:color w:val="auto"/>
                <w:sz w:val="22"/>
                <w:szCs w:val="22"/>
              </w:rPr>
              <w:t xml:space="preserve"> na około</w:t>
            </w:r>
            <w:r w:rsidR="00C71DB0">
              <w:rPr>
                <w:rFonts w:ascii="Georgia" w:hAnsi="Georgia"/>
                <w:color w:val="auto"/>
                <w:sz w:val="22"/>
                <w:szCs w:val="22"/>
              </w:rPr>
              <w:t xml:space="preserve"> </w:t>
            </w:r>
            <w:r w:rsidRPr="00E47719">
              <w:rPr>
                <w:rFonts w:ascii="Georgia" w:hAnsi="Georgia"/>
                <w:color w:val="auto"/>
                <w:sz w:val="22"/>
                <w:szCs w:val="22"/>
              </w:rPr>
              <w:t>50 pomiarów.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Odczynnik do oznaczania chloru w akwarium</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Zawartość opakowania: fiolka pomiarowa, buteleczka z odczynnikiem, fiolka z proszkiem testowym.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Kwasomierz glebowy klasyczny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Typu </w:t>
            </w:r>
            <w:proofErr w:type="spellStart"/>
            <w:r w:rsidRPr="00E47719">
              <w:rPr>
                <w:rFonts w:ascii="Georgia" w:hAnsi="Georgia"/>
                <w:color w:val="auto"/>
                <w:sz w:val="22"/>
                <w:szCs w:val="22"/>
              </w:rPr>
              <w:t>Helliga</w:t>
            </w:r>
            <w:proofErr w:type="spellEnd"/>
            <w:r w:rsidRPr="00E47719">
              <w:rPr>
                <w:rFonts w:ascii="Georgia" w:hAnsi="Georgia"/>
                <w:color w:val="auto"/>
                <w:sz w:val="22"/>
                <w:szCs w:val="22"/>
              </w:rPr>
              <w:t xml:space="preserve">, pozwalający na pomiary kwasowości gleby, w zestawie płytka ceramiczna do wykonywania pomiarów i buteleczka płynu </w:t>
            </w:r>
            <w:proofErr w:type="spellStart"/>
            <w:r w:rsidRPr="00E47719">
              <w:rPr>
                <w:rFonts w:ascii="Georgia" w:hAnsi="Georgia"/>
                <w:color w:val="auto"/>
                <w:sz w:val="22"/>
                <w:szCs w:val="22"/>
              </w:rPr>
              <w:t>Helliga</w:t>
            </w:r>
            <w:proofErr w:type="spellEnd"/>
            <w:r w:rsidRPr="00E47719">
              <w:rPr>
                <w:rFonts w:ascii="Georgia" w:hAnsi="Georgia"/>
                <w:color w:val="auto"/>
                <w:sz w:val="22"/>
                <w:szCs w:val="22"/>
              </w:rPr>
              <w:t xml:space="preserve"> </w:t>
            </w:r>
            <w:r w:rsidR="003D5D3A">
              <w:rPr>
                <w:rFonts w:ascii="Georgia" w:hAnsi="Georgia"/>
                <w:color w:val="auto"/>
                <w:sz w:val="22"/>
                <w:szCs w:val="22"/>
              </w:rPr>
              <w:br/>
            </w:r>
            <w:r w:rsidRPr="00E47719">
              <w:rPr>
                <w:rFonts w:ascii="Georgia" w:hAnsi="Georgia"/>
                <w:color w:val="auto"/>
                <w:sz w:val="22"/>
                <w:szCs w:val="22"/>
              </w:rPr>
              <w:t xml:space="preserve">o pojemności 40 ml, na buteleczce i płytce skala barwna z zakresem </w:t>
            </w:r>
            <w:proofErr w:type="spellStart"/>
            <w:r w:rsidRPr="00E47719">
              <w:rPr>
                <w:rFonts w:ascii="Georgia" w:hAnsi="Georgia"/>
                <w:color w:val="auto"/>
                <w:sz w:val="22"/>
                <w:szCs w:val="22"/>
              </w:rPr>
              <w:t>pH</w:t>
            </w:r>
            <w:proofErr w:type="spellEnd"/>
            <w:r w:rsidRPr="00E47719">
              <w:rPr>
                <w:rFonts w:ascii="Georgia" w:hAnsi="Georgia"/>
                <w:color w:val="auto"/>
                <w:sz w:val="22"/>
                <w:szCs w:val="22"/>
              </w:rPr>
              <w: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proofErr w:type="spellStart"/>
            <w:r w:rsidRPr="00E47719">
              <w:rPr>
                <w:rFonts w:ascii="Georgia" w:hAnsi="Georgia"/>
                <w:color w:val="auto"/>
                <w:sz w:val="22"/>
                <w:szCs w:val="22"/>
              </w:rPr>
              <w:t>Parafilm</w:t>
            </w:r>
            <w:proofErr w:type="spellEnd"/>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proofErr w:type="spellStart"/>
            <w:r w:rsidRPr="00E47719">
              <w:rPr>
                <w:rFonts w:ascii="Georgia" w:hAnsi="Georgia"/>
                <w:color w:val="auto"/>
                <w:sz w:val="22"/>
                <w:szCs w:val="22"/>
              </w:rPr>
              <w:t>Parafilm</w:t>
            </w:r>
            <w:proofErr w:type="spellEnd"/>
            <w:r w:rsidRPr="00E47719">
              <w:rPr>
                <w:rFonts w:ascii="Georgia" w:hAnsi="Georgia"/>
                <w:color w:val="auto"/>
                <w:sz w:val="22"/>
                <w:szCs w:val="22"/>
              </w:rPr>
              <w:t xml:space="preserve">, rozciągliwość do 200%. Przylega szczelnie nawet do nieregularnych kształtów. Odporny na roztwory soli, kwasy nieorganiczne </w:t>
            </w:r>
            <w:r w:rsidR="003D5D3A">
              <w:rPr>
                <w:rFonts w:ascii="Georgia" w:hAnsi="Georgia"/>
                <w:color w:val="auto"/>
                <w:sz w:val="22"/>
                <w:szCs w:val="22"/>
              </w:rPr>
              <w:br/>
            </w:r>
            <w:r w:rsidRPr="00E47719">
              <w:rPr>
                <w:rFonts w:ascii="Georgia" w:hAnsi="Georgia"/>
                <w:color w:val="auto"/>
                <w:sz w:val="22"/>
                <w:szCs w:val="22"/>
              </w:rPr>
              <w:t>i zasady do 48 godzin. Szerokość: 50 mm, długość: 75 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Okulary ochronne</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Okulary ochronne z tworzywa, z otworami wentylacyjnymi, z gumką w celu dopasowania do rozmiaru głowy.</w:t>
            </w:r>
          </w:p>
        </w:tc>
        <w:tc>
          <w:tcPr>
            <w:tcW w:w="2552" w:type="dxa"/>
            <w:vAlign w:val="center"/>
          </w:tcPr>
          <w:p w:rsidR="005B0644" w:rsidRPr="00E47719" w:rsidRDefault="00811109" w:rsidP="009D03A9">
            <w:pPr>
              <w:autoSpaceDE w:val="0"/>
              <w:autoSpaceDN w:val="0"/>
              <w:adjustRightInd w:val="0"/>
              <w:jc w:val="center"/>
              <w:rPr>
                <w:rFonts w:ascii="Georgia" w:hAnsi="Georgia" w:cs="Calibri"/>
              </w:rPr>
            </w:pPr>
            <w:r>
              <w:rPr>
                <w:rFonts w:ascii="Georgia" w:hAnsi="Georgia" w:cs="Calibri"/>
              </w:rPr>
              <w:t xml:space="preserve">15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Rękawiczki lateksowe</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Pudrowane, diagnostyczne i ochronne rękawice lateksowe (z kauczuku naturalnego), niejałowe, do jednorazowego użycia, rozmiar: S, opakowanie: 100 sztuk, środek pudrujący: skrobia (mączka) kukurydziana.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Fartuch</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Fartuch laboratoryjny, płócienny (100% bawełny), długi rękaw, dwie kieszenie po bokach, z tyłu pasek regulujący obwód fartucha,  rozmiar L – 10szt, M – 5szt.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Suszarka na szkło laboratoryjne</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Suszarka laboratoryjna min.32 stanowiskowa ze stali pokrytej PCV, </w:t>
            </w:r>
            <w:r w:rsidR="003D5D3A">
              <w:rPr>
                <w:rFonts w:ascii="Georgia" w:hAnsi="Georgia"/>
                <w:color w:val="auto"/>
                <w:sz w:val="22"/>
                <w:szCs w:val="22"/>
              </w:rPr>
              <w:br/>
            </w:r>
            <w:r w:rsidRPr="00E47719">
              <w:rPr>
                <w:rFonts w:ascii="Georgia" w:hAnsi="Georgia"/>
                <w:color w:val="auto"/>
                <w:sz w:val="22"/>
                <w:szCs w:val="22"/>
              </w:rPr>
              <w:t xml:space="preserve">z </w:t>
            </w:r>
            <w:proofErr w:type="spellStart"/>
            <w:r w:rsidRPr="00E47719">
              <w:rPr>
                <w:rFonts w:ascii="Georgia" w:hAnsi="Georgia"/>
                <w:color w:val="auto"/>
                <w:sz w:val="22"/>
                <w:szCs w:val="22"/>
              </w:rPr>
              <w:t>ociekaczem</w:t>
            </w:r>
            <w:proofErr w:type="spellEnd"/>
            <w:r w:rsidRPr="00E47719">
              <w:rPr>
                <w:rFonts w:ascii="Georgia" w:hAnsi="Georgia"/>
                <w:color w:val="auto"/>
                <w:sz w:val="22"/>
                <w:szCs w:val="22"/>
              </w:rPr>
              <w:t xml:space="preserve"> (podstawką dolną),odstępy między bolcami 30 mm, wymiary: długość 350 mm, wysokość 450 mm, szerokość 100 mm./+/-10%/</w:t>
            </w:r>
          </w:p>
        </w:tc>
        <w:tc>
          <w:tcPr>
            <w:tcW w:w="2552" w:type="dxa"/>
            <w:vAlign w:val="center"/>
          </w:tcPr>
          <w:p w:rsidR="005B0644" w:rsidRPr="00E47719" w:rsidRDefault="00811109"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Szczotka do probówek</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Szczotka do, probówek (średnica 18 mm), rączka z drutu ze stali nierdzewnej, włosie z tworzywa sztucznego, zakończone miotełką.</w:t>
            </w:r>
          </w:p>
        </w:tc>
        <w:tc>
          <w:tcPr>
            <w:tcW w:w="2552" w:type="dxa"/>
            <w:vAlign w:val="center"/>
          </w:tcPr>
          <w:p w:rsidR="005B0644" w:rsidRPr="00E47719" w:rsidRDefault="005B0644" w:rsidP="009D03A9">
            <w:pPr>
              <w:pStyle w:val="Default"/>
              <w:jc w:val="center"/>
              <w:rPr>
                <w:rFonts w:ascii="Georgia" w:hAnsi="Georgia" w:cs="Calibri"/>
                <w:color w:val="auto"/>
                <w:sz w:val="22"/>
                <w:szCs w:val="22"/>
              </w:rPr>
            </w:pPr>
            <w:r w:rsidRPr="00E47719">
              <w:rPr>
                <w:rFonts w:ascii="Georgia" w:hAnsi="Georgia" w:cs="Calibri"/>
                <w:color w:val="auto"/>
                <w:sz w:val="22"/>
                <w:szCs w:val="22"/>
              </w:rPr>
              <w:t>10</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Wentylator biurkowy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Bezłopatkowy wentylator USB, brak odsłoniętych łopatek, wbudowany wyłącznik nawiewu, minimalne parametry:</w:t>
            </w:r>
            <w:r w:rsidR="00811109">
              <w:rPr>
                <w:rFonts w:ascii="Georgia" w:hAnsi="Georgia"/>
                <w:color w:val="auto"/>
                <w:sz w:val="22"/>
                <w:szCs w:val="22"/>
              </w:rPr>
              <w:t xml:space="preserve"> </w:t>
            </w:r>
            <w:r w:rsidRPr="00E47719">
              <w:rPr>
                <w:rFonts w:ascii="Georgia" w:hAnsi="Georgia"/>
                <w:color w:val="auto"/>
                <w:sz w:val="22"/>
                <w:szCs w:val="22"/>
              </w:rPr>
              <w:t>waga: 180- 220g, zasilanie: USB 5V lub  baterie.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Płyta grzejna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Płyta grzewcza do suszenia preparatów mikroskopowych o powierzchni 400-500cmkw.,  lampka kontrolna, ochrona przed przegrzaniem, moc max 100 W, antypoślizgowe nóżki. Waga: maks. 2 kg.</w:t>
            </w:r>
          </w:p>
        </w:tc>
        <w:tc>
          <w:tcPr>
            <w:tcW w:w="2552" w:type="dxa"/>
            <w:vAlign w:val="center"/>
          </w:tcPr>
          <w:p w:rsidR="005B0644" w:rsidRPr="00E47719" w:rsidRDefault="00811109"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Lodówka z zamrażalnikiem</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A54FCC">
            <w:pPr>
              <w:pStyle w:val="Default"/>
              <w:jc w:val="both"/>
              <w:rPr>
                <w:rFonts w:ascii="Georgia" w:hAnsi="Georgia"/>
                <w:color w:val="auto"/>
                <w:sz w:val="22"/>
                <w:szCs w:val="22"/>
              </w:rPr>
            </w:pPr>
            <w:r w:rsidRPr="00E47719">
              <w:rPr>
                <w:rFonts w:ascii="Georgia" w:hAnsi="Georgia"/>
                <w:color w:val="auto"/>
                <w:sz w:val="22"/>
                <w:szCs w:val="22"/>
              </w:rPr>
              <w:t>Pojemność 100-125 l, klasa energetyczna A+, pojemność użytkowa chłodziarki: min. 100 litrów, pojemność użytkowa zamrażarki: min. 15 litrów. Gwarancja min. 1 rok.</w:t>
            </w:r>
          </w:p>
        </w:tc>
        <w:tc>
          <w:tcPr>
            <w:tcW w:w="2552" w:type="dxa"/>
            <w:vAlign w:val="center"/>
          </w:tcPr>
          <w:p w:rsidR="005B0644" w:rsidRPr="00E47719" w:rsidRDefault="00811109"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Czajnik elektryczny bezprzewodowy </w:t>
            </w:r>
            <w:r w:rsidR="00A54FCC">
              <w:rPr>
                <w:rFonts w:ascii="Georgia" w:hAnsi="Georgia"/>
                <w:color w:val="auto"/>
                <w:sz w:val="22"/>
                <w:szCs w:val="22"/>
              </w:rPr>
              <w:br/>
            </w:r>
            <w:r w:rsidRPr="00E47719">
              <w:rPr>
                <w:rFonts w:ascii="Georgia" w:hAnsi="Georgia"/>
                <w:color w:val="auto"/>
                <w:sz w:val="22"/>
                <w:szCs w:val="22"/>
              </w:rPr>
              <w:t>z regulacją temperatury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A54FCC">
            <w:pPr>
              <w:pStyle w:val="Default"/>
              <w:jc w:val="both"/>
              <w:rPr>
                <w:rFonts w:ascii="Georgia" w:hAnsi="Georgia"/>
                <w:color w:val="auto"/>
                <w:sz w:val="22"/>
                <w:szCs w:val="22"/>
              </w:rPr>
            </w:pPr>
            <w:r w:rsidRPr="00E47719">
              <w:rPr>
                <w:rFonts w:ascii="Georgia" w:hAnsi="Georgia"/>
                <w:color w:val="auto"/>
                <w:sz w:val="22"/>
                <w:szCs w:val="22"/>
              </w:rPr>
              <w:t xml:space="preserve">Grzałka o mocy 2400 W, przewód długości min. 0,75 m, podwójne zabezpieczenie przed przegrzaniem, dno ze stali nierdzewnej, wyświetlacz LED informujący o aktualnej temperaturze,  pokrywa otwierana przyciskiem, sygnalizacja dźwiękowa osiągnięcia ustawionej temperatury, sygnalizacja dźwiękowa rozpoczęcia pracy, elektroniczna regulacja temperatury z możliwością ustawienia na 50/60/70/85/100 °C, pojemność  </w:t>
            </w:r>
            <w:r w:rsidRPr="00E47719">
              <w:rPr>
                <w:rFonts w:ascii="Georgia" w:hAnsi="Georgia"/>
                <w:color w:val="auto"/>
                <w:sz w:val="22"/>
                <w:szCs w:val="22"/>
              </w:rPr>
              <w:lastRenderedPageBreak/>
              <w:t>1,5-1,8 l, obrotowa podstawa, podświetlany</w:t>
            </w:r>
            <w:r w:rsidR="00A54FCC">
              <w:rPr>
                <w:rFonts w:ascii="Georgia" w:hAnsi="Georgia"/>
                <w:color w:val="auto"/>
                <w:sz w:val="22"/>
                <w:szCs w:val="22"/>
              </w:rPr>
              <w:t xml:space="preserve"> </w:t>
            </w:r>
            <w:r w:rsidRPr="00E47719">
              <w:rPr>
                <w:rFonts w:ascii="Georgia" w:hAnsi="Georgia"/>
                <w:color w:val="auto"/>
                <w:sz w:val="22"/>
                <w:szCs w:val="22"/>
              </w:rPr>
              <w:t>wskaźnik poziomu wody, zatrzaskiwana pokrywa. Gwarancja min. 1 rok</w:t>
            </w:r>
          </w:p>
        </w:tc>
        <w:tc>
          <w:tcPr>
            <w:tcW w:w="2552" w:type="dxa"/>
            <w:vAlign w:val="center"/>
          </w:tcPr>
          <w:p w:rsidR="005B0644" w:rsidRPr="00E47719" w:rsidRDefault="00A54FCC" w:rsidP="009D03A9">
            <w:pPr>
              <w:autoSpaceDE w:val="0"/>
              <w:autoSpaceDN w:val="0"/>
              <w:adjustRightInd w:val="0"/>
              <w:jc w:val="center"/>
              <w:rPr>
                <w:rFonts w:ascii="Georgia" w:hAnsi="Georgia" w:cs="Calibri"/>
              </w:rPr>
            </w:pPr>
            <w:r>
              <w:rPr>
                <w:rFonts w:ascii="Georgia" w:hAnsi="Georgia" w:cs="Calibri"/>
              </w:rPr>
              <w:lastRenderedPageBreak/>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Ładowarka do baterii</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Uniwersalna ładowarka z wyświetlaczem LCD z gniazdem USB do baterii typu: Do ładowania wszystkich konsumenckich akumulatorów Ni-CD, Ni-MH o rozmiarach AA/R6, AAA/R03, C/R14, D/R20, 6F22/9V.</w:t>
            </w:r>
          </w:p>
        </w:tc>
        <w:tc>
          <w:tcPr>
            <w:tcW w:w="2552" w:type="dxa"/>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3</w:t>
            </w:r>
          </w:p>
          <w:p w:rsidR="005B0644" w:rsidRPr="00E47719" w:rsidRDefault="005B0644" w:rsidP="009D03A9">
            <w:pPr>
              <w:autoSpaceDE w:val="0"/>
              <w:autoSpaceDN w:val="0"/>
              <w:adjustRightInd w:val="0"/>
              <w:jc w:val="center"/>
              <w:rPr>
                <w:rFonts w:ascii="Georgia" w:hAnsi="Georgia" w:cs="Calibri"/>
              </w:rPr>
            </w:pP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Drążek teleskopowy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Drążek teleskopowy o długości 145–275 cm, wykonany z włókna szklanego, wyposażony w specjalny mechanizm uwalniający do szybkiego montażu i zmiany dedykowanych sit, siatek i czerpaków.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Naczynie/czerpak do pobierania wody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Zlewka polietylenowa o pojemności 1000 ml z zaciskiem (obejmą) o regulowanym kącie. Do mocowania na dedykowanym drążku teleskopowym.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Sieć planktonowa podstawowa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Sieć zawieszona na galwanizowanej obręczy o śr. 200 mm, wielkość oczka sieci: 65 </w:t>
            </w:r>
            <w:proofErr w:type="spellStart"/>
            <w:r w:rsidRPr="00E47719">
              <w:rPr>
                <w:rFonts w:ascii="Georgia" w:hAnsi="Georgia"/>
                <w:color w:val="auto"/>
                <w:sz w:val="22"/>
                <w:szCs w:val="22"/>
              </w:rPr>
              <w:t>μm</w:t>
            </w:r>
            <w:proofErr w:type="spellEnd"/>
            <w:r w:rsidRPr="00E47719">
              <w:rPr>
                <w:rFonts w:ascii="Georgia" w:hAnsi="Georgia"/>
                <w:color w:val="auto"/>
                <w:sz w:val="22"/>
                <w:szCs w:val="22"/>
              </w:rPr>
              <w:t xml:space="preserve"> (=0,065 mm). Do dna sieci przymocowane naczynie zbierające wykonane z polietylenu o pojemności 100 ml. Sieć przystosowana do mocowania na drążku teleskopowym.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Sieć workowa podstawowa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Sieć workowa z nylonu, zawieszona na obręczy o średnicy 200 mm, wielkość oczka sieci: 0,8 mm, głębokość worka: 330 mm. Sieć przystosowana do mocowania na dedykowanym drążku teleskopowym.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Sita różnej wielkości oczek</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4 sita okrągłe o średnicy 34+/-5%cm z metalu powlekanego trwałą emalią, posiadające trzy zaczepy umożliwiające ustawienie sit na kuwetach lub wiadrach. Wymiary oczek:  2, 3, 4 i 5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 xml:space="preserve">Krążek </w:t>
            </w:r>
            <w:proofErr w:type="spellStart"/>
            <w:r w:rsidRPr="00E47719">
              <w:rPr>
                <w:rFonts w:ascii="Georgia" w:hAnsi="Georgia"/>
                <w:color w:val="auto"/>
                <w:sz w:val="22"/>
                <w:szCs w:val="22"/>
              </w:rPr>
              <w:t>Secchiego</w:t>
            </w:r>
            <w:proofErr w:type="spellEnd"/>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Krążek z polami czarno-białymi do określania głębokości i przejrzystości wody i przenikania światła. Wykonany z trwałego tworzywa sztucznego </w:t>
            </w:r>
            <w:r w:rsidR="003D5D3A">
              <w:rPr>
                <w:rFonts w:ascii="Georgia" w:hAnsi="Georgia"/>
                <w:color w:val="auto"/>
                <w:sz w:val="22"/>
                <w:szCs w:val="22"/>
              </w:rPr>
              <w:br/>
            </w:r>
            <w:r w:rsidRPr="00E47719">
              <w:rPr>
                <w:rFonts w:ascii="Georgia" w:hAnsi="Georgia"/>
                <w:color w:val="auto"/>
                <w:sz w:val="22"/>
                <w:szCs w:val="22"/>
              </w:rPr>
              <w:t xml:space="preserve">z </w:t>
            </w:r>
            <w:r w:rsidRPr="00ED2CAC">
              <w:rPr>
                <w:rFonts w:ascii="Georgia" w:hAnsi="Georgia"/>
                <w:color w:val="auto"/>
                <w:sz w:val="22"/>
                <w:szCs w:val="22"/>
              </w:rPr>
              <w:t>uchwytem do zaczepiania linki i linką.</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2</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Linka skalowana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Linka nylonowa, m.in. do krążka </w:t>
            </w:r>
            <w:proofErr w:type="spellStart"/>
            <w:r w:rsidRPr="00E47719">
              <w:rPr>
                <w:rFonts w:ascii="Georgia" w:hAnsi="Georgia"/>
                <w:color w:val="auto"/>
                <w:sz w:val="22"/>
                <w:szCs w:val="22"/>
              </w:rPr>
              <w:t>Secchiego</w:t>
            </w:r>
            <w:proofErr w:type="spellEnd"/>
            <w:r w:rsidRPr="00E47719">
              <w:rPr>
                <w:rFonts w:ascii="Georgia" w:hAnsi="Georgia"/>
                <w:color w:val="auto"/>
                <w:sz w:val="22"/>
                <w:szCs w:val="22"/>
              </w:rPr>
              <w:t>, długości 10 m, skalowana co 50 cm,</w:t>
            </w:r>
            <w:r w:rsidR="00BD6C03">
              <w:rPr>
                <w:rFonts w:ascii="Georgia" w:hAnsi="Georgia"/>
                <w:color w:val="auto"/>
                <w:sz w:val="22"/>
                <w:szCs w:val="22"/>
              </w:rPr>
              <w:t xml:space="preserve"> </w:t>
            </w:r>
            <w:r w:rsidRPr="00E47719">
              <w:rPr>
                <w:rFonts w:ascii="Georgia" w:hAnsi="Georgia"/>
                <w:color w:val="auto"/>
                <w:sz w:val="22"/>
                <w:szCs w:val="22"/>
              </w:rPr>
              <w:t>zakończona karabińczykiem. Zwijana na specjalnym uchwycie.</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Termos</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Termos nierdzewny o pojemności min.750 ml, wewnętrzne i zewnętrzne ścianki wykonane ze stali nierdzewnej, izolacja próżniowa, termiczne zabezpieczenie zamknięcia. waga: 0,4-0,6 kg.</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BD6C03" w:rsidRDefault="005B0644" w:rsidP="009D03A9">
            <w:pPr>
              <w:pStyle w:val="Default"/>
              <w:jc w:val="center"/>
              <w:rPr>
                <w:rFonts w:ascii="Georgia" w:hAnsi="Georgia"/>
                <w:color w:val="auto"/>
                <w:sz w:val="22"/>
                <w:szCs w:val="22"/>
              </w:rPr>
            </w:pPr>
            <w:r w:rsidRPr="00E47719">
              <w:rPr>
                <w:rFonts w:ascii="Georgia" w:hAnsi="Georgia"/>
                <w:color w:val="auto"/>
                <w:sz w:val="22"/>
                <w:szCs w:val="22"/>
              </w:rPr>
              <w:t>Pompki do balonów</w:t>
            </w:r>
          </w:p>
        </w:tc>
        <w:tc>
          <w:tcPr>
            <w:tcW w:w="7504" w:type="dxa"/>
          </w:tcPr>
          <w:p w:rsidR="005B0644" w:rsidRPr="00BD6C03" w:rsidRDefault="005B0644" w:rsidP="00BD6C03">
            <w:pPr>
              <w:pStyle w:val="Default"/>
              <w:jc w:val="both"/>
              <w:rPr>
                <w:rFonts w:ascii="Georgia" w:hAnsi="Georgia"/>
                <w:color w:val="auto"/>
                <w:sz w:val="22"/>
                <w:szCs w:val="22"/>
              </w:rPr>
            </w:pPr>
            <w:r w:rsidRPr="00E47719">
              <w:rPr>
                <w:rFonts w:ascii="Georgia" w:hAnsi="Georgia"/>
                <w:color w:val="auto"/>
                <w:sz w:val="22"/>
                <w:szCs w:val="22"/>
              </w:rPr>
              <w:t xml:space="preserve">Dwustronna, ręczna pompka (pompuje powietrze przy ruchu tłokiem </w:t>
            </w:r>
            <w:r w:rsidR="003D5D3A">
              <w:rPr>
                <w:rFonts w:ascii="Georgia" w:hAnsi="Georgia"/>
                <w:color w:val="auto"/>
                <w:sz w:val="22"/>
                <w:szCs w:val="22"/>
              </w:rPr>
              <w:br/>
            </w:r>
            <w:r w:rsidRPr="00E47719">
              <w:rPr>
                <w:rFonts w:ascii="Georgia" w:hAnsi="Georgia"/>
                <w:color w:val="auto"/>
                <w:sz w:val="22"/>
                <w:szCs w:val="22"/>
              </w:rPr>
              <w:t>w obie strony), długość ok. 20-25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3</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Akwarium</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9D03A9">
            <w:pPr>
              <w:pStyle w:val="Default"/>
              <w:rPr>
                <w:rFonts w:ascii="Georgia" w:hAnsi="Georgia" w:cs="Calibri"/>
                <w:color w:val="auto"/>
                <w:sz w:val="22"/>
                <w:szCs w:val="22"/>
              </w:rPr>
            </w:pPr>
            <w:r w:rsidRPr="00E47719">
              <w:rPr>
                <w:rFonts w:ascii="Georgia" w:hAnsi="Georgia"/>
                <w:color w:val="auto"/>
                <w:sz w:val="22"/>
                <w:szCs w:val="22"/>
              </w:rPr>
              <w:t>W skład zestawu wchodzi:</w:t>
            </w:r>
            <w:r w:rsidRPr="00E47719">
              <w:rPr>
                <w:rFonts w:ascii="Georgia" w:hAnsi="Georgia"/>
                <w:color w:val="auto"/>
                <w:sz w:val="22"/>
                <w:szCs w:val="22"/>
              </w:rPr>
              <w:br/>
              <w:t>- akwarium z prostą szybą przednią w wymiarach min. 40x25x25, objętość min. 25 l</w:t>
            </w:r>
            <w:r w:rsidRPr="00E47719">
              <w:rPr>
                <w:rFonts w:ascii="Georgia" w:hAnsi="Georgia"/>
                <w:color w:val="auto"/>
                <w:sz w:val="22"/>
                <w:szCs w:val="22"/>
              </w:rPr>
              <w:br/>
            </w:r>
            <w:r w:rsidRPr="00E47719">
              <w:rPr>
                <w:rFonts w:ascii="Georgia" w:hAnsi="Georgia"/>
                <w:color w:val="auto"/>
                <w:sz w:val="22"/>
                <w:szCs w:val="22"/>
              </w:rPr>
              <w:lastRenderedPageBreak/>
              <w:t>- pokrywa z zainstalowanym energooszczędnym modułem oświetleniowym, emituje mocne światło o widmie zbliżonym do światła słonecznego,</w:t>
            </w:r>
            <w:r w:rsidRPr="00E47719">
              <w:rPr>
                <w:rFonts w:ascii="Georgia" w:hAnsi="Georgia"/>
                <w:color w:val="auto"/>
                <w:sz w:val="22"/>
                <w:szCs w:val="22"/>
              </w:rPr>
              <w:br/>
              <w:t>- filtr wewnętrzny</w:t>
            </w:r>
            <w:r w:rsidRPr="00E47719">
              <w:rPr>
                <w:rFonts w:ascii="Georgia" w:hAnsi="Georgia"/>
                <w:color w:val="auto"/>
                <w:sz w:val="22"/>
                <w:szCs w:val="22"/>
              </w:rPr>
              <w:br/>
              <w:t>- automatyczna grzałka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lastRenderedPageBreak/>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Terrarium</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Akwarium prostokątne o przybliżonych wymiarach: 40 x 25 x 25 cm (</w:t>
            </w:r>
            <w:proofErr w:type="spellStart"/>
            <w:r w:rsidRPr="00E47719">
              <w:rPr>
                <w:rFonts w:ascii="Georgia" w:hAnsi="Georgia"/>
                <w:color w:val="auto"/>
                <w:sz w:val="22"/>
                <w:szCs w:val="22"/>
              </w:rPr>
              <w:t>dł</w:t>
            </w:r>
            <w:proofErr w:type="spellEnd"/>
            <w:r w:rsidRPr="00E47719">
              <w:rPr>
                <w:rFonts w:ascii="Georgia" w:hAnsi="Georgia"/>
                <w:color w:val="auto"/>
                <w:sz w:val="22"/>
                <w:szCs w:val="22"/>
              </w:rPr>
              <w:t>/</w:t>
            </w:r>
            <w:proofErr w:type="spellStart"/>
            <w:r w:rsidRPr="00E47719">
              <w:rPr>
                <w:rFonts w:ascii="Georgia" w:hAnsi="Georgia"/>
                <w:color w:val="auto"/>
                <w:sz w:val="22"/>
                <w:szCs w:val="22"/>
              </w:rPr>
              <w:t>szer</w:t>
            </w:r>
            <w:proofErr w:type="spellEnd"/>
            <w:r w:rsidRPr="00E47719">
              <w:rPr>
                <w:rFonts w:ascii="Georgia" w:hAnsi="Georgia"/>
                <w:color w:val="auto"/>
                <w:sz w:val="22"/>
                <w:szCs w:val="22"/>
              </w:rPr>
              <w:t>/</w:t>
            </w:r>
            <w:proofErr w:type="spellStart"/>
            <w:r w:rsidRPr="00E47719">
              <w:rPr>
                <w:rFonts w:ascii="Georgia" w:hAnsi="Georgia"/>
                <w:color w:val="auto"/>
                <w:sz w:val="22"/>
                <w:szCs w:val="22"/>
              </w:rPr>
              <w:t>wys</w:t>
            </w:r>
            <w:proofErr w:type="spellEnd"/>
            <w:r w:rsidRPr="00E47719">
              <w:rPr>
                <w:rFonts w:ascii="Georgia" w:hAnsi="Georgia"/>
                <w:color w:val="auto"/>
                <w:sz w:val="22"/>
                <w:szCs w:val="22"/>
              </w:rPr>
              <w:t>), pojemność: 25 l. Wykonane ze szkła o grubości min.4 mm.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Globus indukcyjny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shd w:val="clear" w:color="auto" w:fill="FFFFFF"/>
              <w:jc w:val="both"/>
              <w:rPr>
                <w:rFonts w:ascii="Georgia" w:hAnsi="Georgia" w:cs="Arial"/>
                <w:bdr w:val="none" w:sz="0" w:space="0" w:color="auto" w:frame="1"/>
              </w:rPr>
            </w:pPr>
            <w:r w:rsidRPr="00E47719">
              <w:rPr>
                <w:rFonts w:ascii="Georgia" w:hAnsi="Georgia" w:cs="Arial"/>
                <w:shd w:val="clear" w:color="auto" w:fill="FFFFFF"/>
              </w:rPr>
              <w:t>Globus indukcyjny  - kula o czarnej matowej powierzchni, na której można kreślić i pisać różnokolorowa kredą, przy czym wykonane napisy i rysunki dają się z niej usunąć podobnie jak z tablicy szkolnej. Średnica 25cm+/-5%</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Globus fizyczny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Optymalne wymiary – wysokość: 30 –38 cm, średnica kuli: 22–25 cm, polskie nazewnictwo, stopka plastikowa.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Globus fizyczny duży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Stopka wykonana z plastiku, cięciwa metalowa, polskie nazewnictwo, wysokość: min. 62 cm, średnica kuli: 42–45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Globus konturowy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 xml:space="preserve">Średnica: min. 25 cm, zaznaczone kontury lądów, siatka kartograficzna oraz granice państw, możliwość pisania po powierzchni mazakami </w:t>
            </w:r>
            <w:proofErr w:type="spellStart"/>
            <w:r w:rsidRPr="00E47719">
              <w:rPr>
                <w:rFonts w:ascii="Georgia" w:hAnsi="Georgia"/>
                <w:color w:val="auto"/>
                <w:sz w:val="22"/>
                <w:szCs w:val="22"/>
              </w:rPr>
              <w:t>suchościeralnymi</w:t>
            </w:r>
            <w:proofErr w:type="spellEnd"/>
            <w:r w:rsidRPr="00E47719">
              <w:rPr>
                <w:rFonts w:ascii="Georgia" w:hAnsi="Georgia"/>
                <w:color w:val="auto"/>
                <w:sz w:val="22"/>
                <w:szCs w:val="22"/>
              </w:rPr>
              <w:t>, w zestawie mazaki i gąbka.</w:t>
            </w:r>
          </w:p>
        </w:tc>
        <w:tc>
          <w:tcPr>
            <w:tcW w:w="2552" w:type="dxa"/>
            <w:vAlign w:val="center"/>
          </w:tcPr>
          <w:p w:rsidR="005B0644" w:rsidRPr="00E47719" w:rsidRDefault="00BA63B6" w:rsidP="009D03A9">
            <w:pPr>
              <w:autoSpaceDE w:val="0"/>
              <w:autoSpaceDN w:val="0"/>
              <w:adjustRightInd w:val="0"/>
              <w:jc w:val="center"/>
              <w:rPr>
                <w:rFonts w:ascii="Georgia" w:hAnsi="Georgia" w:cs="Calibri"/>
              </w:rPr>
            </w:pPr>
            <w:r>
              <w:rPr>
                <w:rFonts w:ascii="Georgia" w:hAnsi="Georgia" w:cs="Calibri"/>
              </w:rPr>
              <w:t xml:space="preserve">5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Globus konturowy podświetlany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 xml:space="preserve">Średnica min. 25 cm, zaznaczone kontury lądów, siatka kartograficzna oraz granice państw, możliwość pisania po powierzchni mazakami </w:t>
            </w:r>
            <w:proofErr w:type="spellStart"/>
            <w:r w:rsidRPr="00E47719">
              <w:rPr>
                <w:rFonts w:ascii="Georgia" w:hAnsi="Georgia"/>
                <w:color w:val="auto"/>
                <w:sz w:val="22"/>
                <w:szCs w:val="22"/>
              </w:rPr>
              <w:t>suchościeralnymi</w:t>
            </w:r>
            <w:proofErr w:type="spellEnd"/>
            <w:r w:rsidRPr="00E47719">
              <w:rPr>
                <w:rFonts w:ascii="Georgia" w:hAnsi="Georgia"/>
                <w:color w:val="auto"/>
                <w:sz w:val="22"/>
                <w:szCs w:val="22"/>
              </w:rPr>
              <w:t>, w zestawie mazaki i gąbka. Po podświetleniu widoczna kolorowa mapa polityczna.</w:t>
            </w:r>
          </w:p>
        </w:tc>
        <w:tc>
          <w:tcPr>
            <w:tcW w:w="2552" w:type="dxa"/>
            <w:vAlign w:val="center"/>
          </w:tcPr>
          <w:p w:rsidR="005B0644" w:rsidRPr="00E47719" w:rsidRDefault="00BA63B6"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Polska – mapa ścienna, fizyczna/mapa do ćwiczeń</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Mapa dwustronna: jedna strona przedstawia ukształtowanie powierzchni, rozmieszczenie obiektów hydrograficznych, sieć dróg, sieć osadniczą, granice województw, a druga strona przedstawia tę samą mapę bez nazewnictwa.  Wymiary: min. 160 cm x 150 cm, skala: 1:500 000.</w:t>
            </w:r>
          </w:p>
        </w:tc>
        <w:tc>
          <w:tcPr>
            <w:tcW w:w="2552" w:type="dxa"/>
            <w:vAlign w:val="center"/>
          </w:tcPr>
          <w:p w:rsidR="005B0644" w:rsidRPr="00E47719" w:rsidRDefault="00BA63B6" w:rsidP="009D03A9">
            <w:pPr>
              <w:autoSpaceDE w:val="0"/>
              <w:autoSpaceDN w:val="0"/>
              <w:adjustRightInd w:val="0"/>
              <w:jc w:val="center"/>
              <w:rPr>
                <w:rFonts w:ascii="Georgia" w:hAnsi="Georgia" w:cs="Calibri"/>
              </w:rPr>
            </w:pPr>
            <w:r>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Świat – mapa fizyczna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s="Calibri"/>
                <w:color w:val="auto"/>
                <w:sz w:val="22"/>
                <w:szCs w:val="22"/>
              </w:rPr>
            </w:pPr>
            <w:r w:rsidRPr="00E47719">
              <w:rPr>
                <w:rFonts w:ascii="Georgia" w:hAnsi="Georgia"/>
                <w:color w:val="auto"/>
                <w:sz w:val="22"/>
                <w:szCs w:val="22"/>
                <w:bdr w:val="none" w:sz="0" w:space="0" w:color="auto" w:frame="1"/>
              </w:rPr>
              <w:t>Mapa laminowana, oprawiona w wałki plastikowe lub drewniane , zawieszka ze sznurka.</w:t>
            </w:r>
            <w:r w:rsidRPr="00E47719">
              <w:rPr>
                <w:rFonts w:ascii="Georgia" w:hAnsi="Georgia"/>
                <w:color w:val="auto"/>
                <w:sz w:val="22"/>
                <w:szCs w:val="22"/>
              </w:rPr>
              <w:t xml:space="preserve"> </w:t>
            </w:r>
            <w:r w:rsidRPr="00E47719">
              <w:rPr>
                <w:rFonts w:ascii="Georgia" w:hAnsi="Georgia"/>
                <w:color w:val="auto"/>
                <w:sz w:val="22"/>
                <w:szCs w:val="22"/>
                <w:bdr w:val="none" w:sz="0" w:space="0" w:color="auto" w:frame="1"/>
              </w:rPr>
              <w:t xml:space="preserve">Na jednej stronie znajduje się mapa </w:t>
            </w:r>
            <w:proofErr w:type="spellStart"/>
            <w:r w:rsidRPr="00E47719">
              <w:rPr>
                <w:rFonts w:ascii="Georgia" w:hAnsi="Georgia"/>
                <w:color w:val="auto"/>
                <w:sz w:val="22"/>
                <w:szCs w:val="22"/>
                <w:bdr w:val="none" w:sz="0" w:space="0" w:color="auto" w:frame="1"/>
              </w:rPr>
              <w:t>ogólnogeograficzna</w:t>
            </w:r>
            <w:proofErr w:type="spellEnd"/>
            <w:r w:rsidRPr="00E47719">
              <w:rPr>
                <w:rFonts w:ascii="Georgia" w:hAnsi="Georgia"/>
                <w:color w:val="auto"/>
                <w:sz w:val="22"/>
                <w:szCs w:val="22"/>
                <w:bdr w:val="none" w:sz="0" w:space="0" w:color="auto" w:frame="1"/>
              </w:rPr>
              <w:t xml:space="preserve"> świata przedstawiająca ukształtowanie powierzchni, rozmieszczenie obiektów hydrograficznych, lokalizację wybranych miast. Druga strona zawiera wersje ćwiczeniowe . </w:t>
            </w:r>
            <w:r w:rsidRPr="00E47719">
              <w:rPr>
                <w:rFonts w:ascii="Georgia" w:hAnsi="Georgia"/>
                <w:color w:val="auto"/>
                <w:sz w:val="22"/>
                <w:szCs w:val="22"/>
              </w:rPr>
              <w:t xml:space="preserve">Wymiary: 200cmx140cm </w:t>
            </w:r>
            <w:r w:rsidRPr="00E47719">
              <w:rPr>
                <w:rFonts w:ascii="Georgia" w:hAnsi="Georgia"/>
                <w:color w:val="auto"/>
                <w:sz w:val="22"/>
                <w:szCs w:val="22"/>
                <w:bdr w:val="none" w:sz="0" w:space="0" w:color="auto" w:frame="1"/>
              </w:rPr>
              <w:t>+/-10%. Skala od 18mln do 20mln</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Europa – mapa fizyczna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Mapa zawiera ważniejsze miasta, granice państw, granice administracyjne, wulkany, szczyty, rzeki, jeziora, wodospady, lodowce. Mapa laminowana dwustronnie i oprawiona w rurki PCV.</w:t>
            </w:r>
            <w:r w:rsidR="003D5D3A">
              <w:rPr>
                <w:rFonts w:ascii="Georgia" w:hAnsi="Georgia"/>
                <w:color w:val="auto"/>
                <w:sz w:val="22"/>
                <w:szCs w:val="22"/>
              </w:rPr>
              <w:t xml:space="preserve"> </w:t>
            </w:r>
            <w:r w:rsidRPr="00E47719">
              <w:rPr>
                <w:rFonts w:ascii="Georgia" w:hAnsi="Georgia"/>
                <w:color w:val="auto"/>
                <w:sz w:val="22"/>
                <w:szCs w:val="22"/>
              </w:rPr>
              <w:t>Wymiary min. 100 cm x140cm Skala: 1:4,5 mln.</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Krajobrazy świata – mapa</w:t>
            </w:r>
          </w:p>
          <w:p w:rsidR="005B0644" w:rsidRPr="00E47719" w:rsidRDefault="005B0644" w:rsidP="009D03A9">
            <w:pPr>
              <w:autoSpaceDE w:val="0"/>
              <w:autoSpaceDN w:val="0"/>
              <w:adjustRightInd w:val="0"/>
              <w:jc w:val="center"/>
              <w:rPr>
                <w:rFonts w:ascii="Georgia" w:hAnsi="Georgia" w:cs="Calibri"/>
              </w:rPr>
            </w:pPr>
          </w:p>
        </w:tc>
        <w:tc>
          <w:tcPr>
            <w:tcW w:w="7504" w:type="dxa"/>
          </w:tcPr>
          <w:tbl>
            <w:tblPr>
              <w:tblW w:w="0" w:type="auto"/>
              <w:tblCellMar>
                <w:left w:w="0" w:type="dxa"/>
                <w:right w:w="0" w:type="dxa"/>
              </w:tblCellMar>
              <w:tblLook w:val="04A0" w:firstRow="1" w:lastRow="0" w:firstColumn="1" w:lastColumn="0" w:noHBand="0" w:noVBand="1"/>
            </w:tblPr>
            <w:tblGrid>
              <w:gridCol w:w="7364"/>
            </w:tblGrid>
            <w:tr w:rsidR="005B0644" w:rsidRPr="00E47719" w:rsidTr="009D03A9">
              <w:trPr>
                <w:trHeight w:val="1655"/>
              </w:trPr>
              <w:tc>
                <w:tcPr>
                  <w:tcW w:w="0" w:type="auto"/>
                  <w:tcBorders>
                    <w:top w:val="nil"/>
                    <w:left w:val="nil"/>
                    <w:bottom w:val="nil"/>
                    <w:right w:val="nil"/>
                  </w:tcBorders>
                  <w:hideMark/>
                </w:tcPr>
                <w:p w:rsidR="005B0644" w:rsidRPr="00E47719" w:rsidRDefault="005B0644" w:rsidP="00C8129A">
                  <w:pPr>
                    <w:framePr w:hSpace="141" w:wrap="around" w:vAnchor="text" w:hAnchor="page" w:x="731" w:y="1"/>
                    <w:autoSpaceDE w:val="0"/>
                    <w:autoSpaceDN w:val="0"/>
                    <w:adjustRightInd w:val="0"/>
                    <w:suppressOverlap/>
                    <w:jc w:val="both"/>
                    <w:rPr>
                      <w:rFonts w:ascii="Georgia" w:hAnsi="Georgia" w:cs="Calibri"/>
                    </w:rPr>
                  </w:pPr>
                  <w:r w:rsidRPr="00E47719">
                    <w:rPr>
                      <w:rFonts w:ascii="Georgia" w:hAnsi="Georgia" w:cs="Calibri"/>
                    </w:rPr>
                    <w:t xml:space="preserve">Mapa dwustronna: na pierwszej stronie mapa świata z zaznaczonymi i nazwanymi krajobrazami występującymi na świecie, dodatkowo sześć zdjęć z przykładowymi krajobrazami. Na drugiej stronie mapa świata z zaznaczonymi strefami klimatycznymi występującymi na świecie, dodatkowo 10 </w:t>
                  </w:r>
                  <w:proofErr w:type="spellStart"/>
                  <w:r w:rsidRPr="00E47719">
                    <w:rPr>
                      <w:rFonts w:ascii="Georgia" w:hAnsi="Georgia" w:cs="Calibri"/>
                    </w:rPr>
                    <w:t>klimatogramów</w:t>
                  </w:r>
                  <w:proofErr w:type="spellEnd"/>
                  <w:r w:rsidRPr="00E47719">
                    <w:rPr>
                      <w:rFonts w:ascii="Georgia" w:hAnsi="Georgia" w:cs="Calibri"/>
                    </w:rPr>
                    <w:t xml:space="preserve"> dla charakterystycznych stacji z każdej strefy. Zalecany format min. 160 cm x 120 cm, skala 1:24 mln.</w:t>
                  </w:r>
                </w:p>
              </w:tc>
            </w:tr>
          </w:tbl>
          <w:p w:rsidR="005B0644" w:rsidRPr="00E47719" w:rsidRDefault="005B0644" w:rsidP="005B0644">
            <w:pPr>
              <w:autoSpaceDE w:val="0"/>
              <w:autoSpaceDN w:val="0"/>
              <w:adjustRightInd w:val="0"/>
              <w:jc w:val="both"/>
              <w:rPr>
                <w:rFonts w:ascii="Georgia" w:hAnsi="Georgia" w:cs="Calibri"/>
              </w:rPr>
            </w:pPr>
          </w:p>
        </w:tc>
        <w:tc>
          <w:tcPr>
            <w:tcW w:w="2552" w:type="dxa"/>
            <w:vAlign w:val="center"/>
          </w:tcPr>
          <w:p w:rsidR="005B0644" w:rsidRPr="00E47719" w:rsidRDefault="00BA63B6"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Ochrona przyrody w Polsce – mapa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Mapa dwustronna: na pierwszej stronie mapa ukazująca aktualny stan ochrony przyrody w Polsce rozmieszczenie obszarów chronionych (m.in. parków narodowych, parków krajobrazowych, rezerwatów przyrody) oraz podlegających ochronie obiektów przyrody nieożywionej; z zaznaczonym występowaniem gatunków roślin i zwierząt chronionych w Polsce; na mapie zastosowano nowy podział rezerwatów przyrody obowiązujący na mocy Rozporządzenia Ministra Środowiska Na odwrocie taka sama mapa bez nazewnictwa (do ćwiczeń).</w:t>
            </w:r>
          </w:p>
        </w:tc>
        <w:tc>
          <w:tcPr>
            <w:tcW w:w="2552" w:type="dxa"/>
            <w:vAlign w:val="center"/>
          </w:tcPr>
          <w:p w:rsidR="005B0644" w:rsidRPr="00E47719" w:rsidRDefault="00BA63B6" w:rsidP="009D03A9">
            <w:pPr>
              <w:autoSpaceDE w:val="0"/>
              <w:autoSpaceDN w:val="0"/>
              <w:adjustRightInd w:val="0"/>
              <w:jc w:val="center"/>
              <w:rPr>
                <w:rFonts w:ascii="Georgia" w:hAnsi="Georgia" w:cs="Calibri"/>
              </w:rPr>
            </w:pPr>
            <w:r>
              <w:rPr>
                <w:rFonts w:ascii="Georgia" w:hAnsi="Georgia" w:cs="Calibri"/>
              </w:rPr>
              <w:t xml:space="preserve">1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Obrotowa mapa nieba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BA63B6">
            <w:pPr>
              <w:pStyle w:val="Default"/>
              <w:jc w:val="both"/>
              <w:rPr>
                <w:rFonts w:ascii="Georgia" w:hAnsi="Georgia"/>
                <w:color w:val="auto"/>
                <w:sz w:val="22"/>
                <w:szCs w:val="22"/>
              </w:rPr>
            </w:pPr>
            <w:r w:rsidRPr="00E47719">
              <w:rPr>
                <w:rFonts w:ascii="Georgia" w:hAnsi="Georgia"/>
                <w:color w:val="auto"/>
                <w:sz w:val="22"/>
                <w:szCs w:val="22"/>
              </w:rPr>
              <w:t>Obro</w:t>
            </w:r>
            <w:r w:rsidR="00BA63B6">
              <w:rPr>
                <w:rFonts w:ascii="Georgia" w:hAnsi="Georgia"/>
                <w:color w:val="auto"/>
                <w:sz w:val="22"/>
                <w:szCs w:val="22"/>
              </w:rPr>
              <w:t xml:space="preserve">towa mapa nieba – okrągła mapa </w:t>
            </w:r>
            <w:r w:rsidR="009D03A9">
              <w:rPr>
                <w:rFonts w:ascii="Georgia" w:hAnsi="Georgia"/>
                <w:color w:val="auto"/>
                <w:sz w:val="22"/>
                <w:szCs w:val="22"/>
              </w:rPr>
              <w:t xml:space="preserve">o średnicy 30-35 cm, oprawa </w:t>
            </w:r>
            <w:r w:rsidRPr="00E47719">
              <w:rPr>
                <w:rFonts w:ascii="Georgia" w:hAnsi="Georgia"/>
                <w:color w:val="auto"/>
                <w:sz w:val="22"/>
                <w:szCs w:val="22"/>
              </w:rPr>
              <w:t>foliowana, wodoodporna, na odwrocie instrukcja korzystania z mapy i inne informacje pomocne w obserwacji nieba.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7</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Szkielet człowieka z ruchomymi elementami</w:t>
            </w:r>
          </w:p>
          <w:p w:rsidR="005B0644" w:rsidRPr="009D03A9" w:rsidRDefault="005B0644" w:rsidP="009D03A9">
            <w:pPr>
              <w:pStyle w:val="Default"/>
              <w:jc w:val="center"/>
              <w:rPr>
                <w:rFonts w:ascii="Georgia" w:hAnsi="Georgia"/>
                <w:color w:val="auto"/>
                <w:sz w:val="22"/>
                <w:szCs w:val="22"/>
              </w:rPr>
            </w:pPr>
            <w:r w:rsidRPr="00E47719">
              <w:rPr>
                <w:rFonts w:ascii="Georgia" w:hAnsi="Georgia"/>
                <w:color w:val="auto"/>
                <w:sz w:val="22"/>
                <w:szCs w:val="22"/>
              </w:rPr>
              <w:t>(skala 1:1)</w:t>
            </w:r>
          </w:p>
        </w:tc>
        <w:tc>
          <w:tcPr>
            <w:tcW w:w="7504" w:type="dxa"/>
          </w:tcPr>
          <w:p w:rsidR="005B0644" w:rsidRPr="009D03A9" w:rsidRDefault="005B0644" w:rsidP="00956F05">
            <w:pPr>
              <w:pStyle w:val="Default"/>
              <w:jc w:val="both"/>
              <w:rPr>
                <w:rFonts w:ascii="Georgia" w:hAnsi="Georgia"/>
                <w:color w:val="auto"/>
                <w:sz w:val="22"/>
                <w:szCs w:val="22"/>
              </w:rPr>
            </w:pPr>
            <w:r w:rsidRPr="00E47719">
              <w:rPr>
                <w:rFonts w:ascii="Georgia" w:hAnsi="Georgia"/>
                <w:color w:val="auto"/>
                <w:sz w:val="22"/>
                <w:szCs w:val="22"/>
              </w:rPr>
              <w:t>Szkielet c</w:t>
            </w:r>
            <w:r w:rsidR="00956F05">
              <w:rPr>
                <w:rFonts w:ascii="Georgia" w:hAnsi="Georgia"/>
                <w:color w:val="auto"/>
                <w:sz w:val="22"/>
                <w:szCs w:val="22"/>
              </w:rPr>
              <w:t xml:space="preserve">złowieka naturalnej wielkości  </w:t>
            </w:r>
            <w:r w:rsidR="009D03A9">
              <w:rPr>
                <w:rFonts w:ascii="Georgia" w:hAnsi="Georgia"/>
                <w:color w:val="auto"/>
                <w:sz w:val="22"/>
                <w:szCs w:val="22"/>
              </w:rPr>
              <w:t xml:space="preserve">z tworzywa sztucznego na </w:t>
            </w:r>
            <w:r w:rsidRPr="00E47719">
              <w:rPr>
                <w:rFonts w:ascii="Georgia" w:hAnsi="Georgia"/>
                <w:color w:val="auto"/>
                <w:sz w:val="22"/>
                <w:szCs w:val="22"/>
              </w:rPr>
              <w:t>stojaku z kółkami.</w:t>
            </w:r>
            <w:r w:rsidR="00956F05">
              <w:rPr>
                <w:rFonts w:ascii="Georgia" w:hAnsi="Georgia"/>
                <w:color w:val="auto"/>
                <w:sz w:val="22"/>
                <w:szCs w:val="22"/>
              </w:rPr>
              <w:t xml:space="preserve"> </w:t>
            </w:r>
            <w:r w:rsidRPr="00E47719">
              <w:rPr>
                <w:rFonts w:ascii="Georgia" w:hAnsi="Georgia"/>
                <w:color w:val="auto"/>
                <w:sz w:val="22"/>
                <w:szCs w:val="22"/>
              </w:rPr>
              <w:t>Czaszkę (żuchwa rucho</w:t>
            </w:r>
            <w:r w:rsidR="00956F05">
              <w:rPr>
                <w:rFonts w:ascii="Georgia" w:hAnsi="Georgia"/>
                <w:color w:val="auto"/>
                <w:sz w:val="22"/>
                <w:szCs w:val="22"/>
              </w:rPr>
              <w:t>ma) i kończyny można odłączać. W</w:t>
            </w:r>
            <w:r w:rsidRPr="00E47719">
              <w:rPr>
                <w:rFonts w:ascii="Georgia" w:hAnsi="Georgia"/>
                <w:color w:val="auto"/>
                <w:sz w:val="22"/>
                <w:szCs w:val="22"/>
              </w:rPr>
              <w:t>ysokość: min</w:t>
            </w:r>
            <w:r w:rsidR="00956F05">
              <w:rPr>
                <w:rFonts w:ascii="Georgia" w:hAnsi="Georgia"/>
                <w:color w:val="auto"/>
                <w:sz w:val="22"/>
                <w:szCs w:val="22"/>
              </w:rPr>
              <w:t xml:space="preserve">. </w:t>
            </w:r>
            <w:r w:rsidRPr="00E47719">
              <w:rPr>
                <w:rFonts w:ascii="Georgia" w:hAnsi="Georgia"/>
                <w:color w:val="auto"/>
                <w:sz w:val="22"/>
                <w:szCs w:val="22"/>
              </w:rPr>
              <w:t>170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Model – szkielet ryby</w:t>
            </w: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Naturalny szkielet ryby zatopiony w pleksi. Do  szkieletu dołączono opis. W preparacie oznaczono za pomocą numerów najważniejsze elementy szkieletu.</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Model – szkielet płaza</w:t>
            </w: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color w:val="auto"/>
                <w:sz w:val="22"/>
                <w:szCs w:val="22"/>
              </w:rPr>
              <w:t>Naturalny szkielet żaby zatopiony w pleksi. Do  szkieletu dołączono opis. W preparacie oznaczono za pomocą numerów najważniejsze elementy szkieletu.</w:t>
            </w:r>
          </w:p>
          <w:p w:rsidR="005B0644" w:rsidRPr="00E47719" w:rsidRDefault="005B0644" w:rsidP="005B0644">
            <w:pPr>
              <w:pStyle w:val="Default"/>
              <w:jc w:val="both"/>
              <w:rPr>
                <w:rFonts w:ascii="Georgia" w:hAnsi="Georgia" w:cs="Calibri"/>
                <w:color w:val="auto"/>
                <w:sz w:val="22"/>
                <w:szCs w:val="22"/>
              </w:rPr>
            </w:pP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Model – szkielet jaszczurki</w:t>
            </w:r>
          </w:p>
        </w:tc>
        <w:tc>
          <w:tcPr>
            <w:tcW w:w="7504" w:type="dxa"/>
          </w:tcPr>
          <w:p w:rsidR="005B0644" w:rsidRPr="009D03A9" w:rsidRDefault="005B0644" w:rsidP="005B0644">
            <w:pPr>
              <w:pStyle w:val="Default"/>
              <w:jc w:val="both"/>
              <w:rPr>
                <w:rFonts w:ascii="Georgia" w:hAnsi="Georgia"/>
                <w:color w:val="auto"/>
                <w:sz w:val="22"/>
                <w:szCs w:val="22"/>
              </w:rPr>
            </w:pPr>
            <w:r w:rsidRPr="00E47719">
              <w:rPr>
                <w:rFonts w:ascii="Georgia" w:hAnsi="Georgia"/>
                <w:color w:val="auto"/>
                <w:sz w:val="22"/>
                <w:szCs w:val="22"/>
              </w:rPr>
              <w:t>Naturalny szkielet jaszczurki zatopiony w pleksi. Do  szkieletu dołączono opis. W preparacie oznaczono za pomocą numerów najważniejsze elementy szkieletu.</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Model – szkielet ptaka</w:t>
            </w: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Naturalny szkielet gołębia zatopiony w pleksi. Do  szkieletu dołączono opis. W preparacie oznaczono za pomocą numerów najważniejsze elementy szkieletu.</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Model – szkielet ssaka</w:t>
            </w: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Naturalny szkielet królika zatopiony w pleksi. Do  szkieletu dołączono opis. W preparacie oznaczono za pomocą numerów najważniejsze elementy szkieletu.</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Fantom – dziecięcy manekin ratowniczy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5B0644">
            <w:pPr>
              <w:pStyle w:val="Default"/>
              <w:jc w:val="both"/>
              <w:rPr>
                <w:rFonts w:ascii="Georgia" w:hAnsi="Georgia"/>
                <w:color w:val="auto"/>
                <w:sz w:val="22"/>
                <w:szCs w:val="22"/>
              </w:rPr>
            </w:pPr>
            <w:r w:rsidRPr="00E47719">
              <w:rPr>
                <w:rFonts w:ascii="Georgia" w:hAnsi="Georgia"/>
                <w:sz w:val="22"/>
                <w:szCs w:val="22"/>
                <w:shd w:val="clear" w:color="auto" w:fill="FFFFFF"/>
              </w:rPr>
              <w:t>Realistyczny wizualnie oraz w dotyku manekin do treningu resuscytacji krążeniowo-oddechowej, AED ze wskaźnikiem diodowym oraz do usuwania ciał obcych z dróg oddechowych z torsem dziecka. Odzwierciedla anatomię dziecka, a za pomocą punktów orientacyjnych na torsie można odnaleźć odpowiednie miejsce kompresji lub zastosowania elektrod od defibrylatora. Realizm prawidłowych czynności RKO zwiększa konieczność odchylenia głowy do udrożnienia dróg oddechowych oraz ruchoma klatka piersiowa podczas wentylacji. Umożliwia ćwiczenia z zakresu pierwszej pomocy przy zadławieniach. Właściwości produktu: - wyposażony w monitor diodowy pozwalający kontrolować częstotliwość kompresji - naturalna blokada dróg oddechowych (odpowiednie odchylenie głowy konieczne do udrożnienia) - realistyczne rysy twarzy oraz ruchoma żuchwa - klatka piersiowa unosząca się podczas sztucznego oddychania - realistyczne wskaźniki (żebra, mostek, sutki) umożliwiające zlokalizowanie miejsca prawidłowego przyłożenia dłoni lub przyklejenia elektrod AED - mechanizm „klik-klak” z sygnałem dźwiękowym pozwalający kontrolować głębokość kompresji  - możliwość nauki udzielenia pomocy przy zadławieniu -  mechanizm pomagający w dostosowaniu siły ucisku - interaktywny mechanizm weryfikacji ćwiczącego - uczeń widzi, słyszy i czuje poprawność wykonywanego ćwiczenia - sygnał świetlny (kolorowe diody) informujący o prawidłowości częstotliwości uciśnięć - torba służąca jednocześnie jako mata treningowa. Zawartość zestawu: manekin ze wskaźnikiem diodowym, torba transportowa/mata treningowa, 10 wymiennych dróg oddechowych, instrukcja obsługi) - 2 lata gwarancji.</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Przewodnik – Las</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9D03A9">
            <w:pPr>
              <w:pStyle w:val="Default"/>
              <w:jc w:val="both"/>
              <w:rPr>
                <w:rFonts w:ascii="Georgia" w:hAnsi="Georgia"/>
                <w:color w:val="auto"/>
                <w:sz w:val="22"/>
                <w:szCs w:val="22"/>
              </w:rPr>
            </w:pPr>
            <w:r w:rsidRPr="00E47719">
              <w:rPr>
                <w:rFonts w:ascii="Georgia" w:hAnsi="Georgia"/>
                <w:color w:val="auto"/>
                <w:sz w:val="22"/>
                <w:szCs w:val="22"/>
              </w:rPr>
              <w:t xml:space="preserve">Przewodnik zawiera opisy min. 450 gatunków roślin, grzybów, zwierząt oraz ich zdjęcia. Zalecany format: 13 x 19cm, /+/-5%/ oprawa: kartonowa </w:t>
            </w:r>
            <w:r w:rsidR="00F86F78">
              <w:rPr>
                <w:rFonts w:ascii="Georgia" w:hAnsi="Georgia"/>
                <w:color w:val="auto"/>
                <w:sz w:val="22"/>
                <w:szCs w:val="22"/>
              </w:rPr>
              <w:br/>
            </w:r>
            <w:r w:rsidRPr="00E47719">
              <w:rPr>
                <w:rFonts w:ascii="Georgia" w:hAnsi="Georgia"/>
                <w:color w:val="auto"/>
                <w:sz w:val="22"/>
                <w:szCs w:val="22"/>
              </w:rPr>
              <w:t>z obwolutą PCV</w:t>
            </w:r>
          </w:p>
        </w:tc>
        <w:tc>
          <w:tcPr>
            <w:tcW w:w="2552" w:type="dxa"/>
            <w:vAlign w:val="center"/>
          </w:tcPr>
          <w:p w:rsidR="005B0644" w:rsidRPr="00E47719" w:rsidRDefault="00CC0A55" w:rsidP="009D03A9">
            <w:pPr>
              <w:autoSpaceDE w:val="0"/>
              <w:autoSpaceDN w:val="0"/>
              <w:adjustRightInd w:val="0"/>
              <w:jc w:val="center"/>
              <w:rPr>
                <w:rFonts w:ascii="Georgia" w:hAnsi="Georgia" w:cs="Calibri"/>
              </w:rPr>
            </w:pPr>
            <w:r>
              <w:rPr>
                <w:rFonts w:ascii="Georgia" w:hAnsi="Georgia" w:cs="Calibri"/>
              </w:rPr>
              <w:t xml:space="preserve">5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Przewodnik do rozpoznawania drzew</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CC0A55">
            <w:pPr>
              <w:autoSpaceDE w:val="0"/>
              <w:autoSpaceDN w:val="0"/>
              <w:adjustRightInd w:val="0"/>
              <w:jc w:val="both"/>
              <w:rPr>
                <w:rFonts w:ascii="Georgia" w:hAnsi="Georgia" w:cs="Calibri"/>
              </w:rPr>
            </w:pPr>
            <w:r w:rsidRPr="00E47719">
              <w:rPr>
                <w:rFonts w:ascii="Georgia" w:hAnsi="Georgia"/>
              </w:rPr>
              <w:t xml:space="preserve">Książka zawiera szczegółowe informacje i zdjęcia min. 300 gatunków drzew i ponad 50 gatunków krzewów rosnących w Polsce i w Europie Środkowej, </w:t>
            </w:r>
            <w:r w:rsidRPr="00E47719">
              <w:rPr>
                <w:rFonts w:ascii="Georgia" w:hAnsi="Georgia"/>
              </w:rPr>
              <w:lastRenderedPageBreak/>
              <w:t xml:space="preserve">zarówno rodzimych jak i z obcych kontynentów. Oprawa kartonowa </w:t>
            </w:r>
            <w:r w:rsidR="00F86F78">
              <w:rPr>
                <w:rFonts w:ascii="Georgia" w:hAnsi="Georgia"/>
              </w:rPr>
              <w:br/>
            </w:r>
            <w:r w:rsidRPr="00E47719">
              <w:rPr>
                <w:rFonts w:ascii="Georgia" w:hAnsi="Georgia"/>
              </w:rPr>
              <w:t>z obwolutą PCV, format: 13,0 x 19 cm. /+/-5%/</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lastRenderedPageBreak/>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Przewodnik rośliny i zwierzęta</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E47719" w:rsidRDefault="005B0644" w:rsidP="00CC0A55">
            <w:pPr>
              <w:autoSpaceDE w:val="0"/>
              <w:autoSpaceDN w:val="0"/>
              <w:adjustRightInd w:val="0"/>
              <w:jc w:val="both"/>
              <w:rPr>
                <w:rFonts w:ascii="Georgia" w:hAnsi="Georgia" w:cs="Calibri"/>
              </w:rPr>
            </w:pPr>
            <w:r w:rsidRPr="00E47719">
              <w:rPr>
                <w:rFonts w:ascii="Georgia" w:hAnsi="Georgia"/>
              </w:rPr>
              <w:t xml:space="preserve">Przewodnik przedstawia opisy i zdjęcia min 1000 gatunków zwierząt </w:t>
            </w:r>
            <w:r w:rsidR="00F86F78">
              <w:rPr>
                <w:rFonts w:ascii="Georgia" w:hAnsi="Georgia"/>
              </w:rPr>
              <w:br/>
            </w:r>
            <w:r w:rsidRPr="00E47719">
              <w:rPr>
                <w:rFonts w:ascii="Georgia" w:hAnsi="Georgia"/>
              </w:rPr>
              <w:t xml:space="preserve">i roślin. Krótkie i zwięzłe opisy oprócz podstawowych informacji </w:t>
            </w:r>
            <w:r w:rsidR="00F86F78">
              <w:rPr>
                <w:rFonts w:ascii="Georgia" w:hAnsi="Georgia"/>
              </w:rPr>
              <w:br/>
            </w:r>
            <w:r w:rsidRPr="00E47719">
              <w:rPr>
                <w:rFonts w:ascii="Georgia" w:hAnsi="Georgia"/>
              </w:rPr>
              <w:t>o wyglądzie zwierzęcia lub rośliny zawierają</w:t>
            </w:r>
            <w:r w:rsidR="00CC0A55">
              <w:rPr>
                <w:rFonts w:ascii="Georgia" w:hAnsi="Georgia"/>
              </w:rPr>
              <w:t>ce również ciekawostki przyrodnicze</w:t>
            </w:r>
            <w:r w:rsidRPr="00E47719">
              <w:rPr>
                <w:rFonts w:ascii="Georgia" w:hAnsi="Georgia"/>
              </w:rPr>
              <w:t>. format: 11 x 18 cm/+/-5%/, oprawa kartonowa.</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Atlas przyrodniczo – geograficzny</w:t>
            </w:r>
          </w:p>
        </w:tc>
        <w:tc>
          <w:tcPr>
            <w:tcW w:w="7504" w:type="dxa"/>
          </w:tcPr>
          <w:p w:rsidR="005B0644" w:rsidRPr="00E47719" w:rsidRDefault="005B0644" w:rsidP="005B0644">
            <w:pPr>
              <w:pStyle w:val="Default"/>
              <w:jc w:val="both"/>
              <w:rPr>
                <w:rFonts w:ascii="Georgia" w:hAnsi="Georgia" w:cs="Calibri"/>
                <w:sz w:val="22"/>
                <w:szCs w:val="22"/>
              </w:rPr>
            </w:pPr>
            <w:r w:rsidRPr="00E47719">
              <w:rPr>
                <w:rFonts w:ascii="Georgia" w:hAnsi="Georgia"/>
                <w:color w:val="auto"/>
                <w:sz w:val="22"/>
                <w:szCs w:val="22"/>
              </w:rPr>
              <w:t>Szkolny atlas geograficzny łączący ujęcie globalne (na mapach świata) z przeglądem regionalnym (kontynenty i części kontynentów), szczegółowe opracowanie dla Polski. Charakterystyka środowiska naturalnego, zagadnienia społeczne i gospodarcze oparte na najnowszych danych statystycznych i opracowaniach specjalistów.</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Drzewa naszych lasów</w:t>
            </w:r>
          </w:p>
        </w:tc>
        <w:tc>
          <w:tcPr>
            <w:tcW w:w="7504" w:type="dxa"/>
          </w:tcPr>
          <w:p w:rsidR="005B0644" w:rsidRPr="00DF7373" w:rsidRDefault="00DF7373" w:rsidP="005B0644">
            <w:pPr>
              <w:autoSpaceDE w:val="0"/>
              <w:autoSpaceDN w:val="0"/>
              <w:adjustRightInd w:val="0"/>
              <w:jc w:val="both"/>
              <w:rPr>
                <w:rFonts w:ascii="Georgia" w:hAnsi="Georgia" w:cs="Calibri"/>
              </w:rPr>
            </w:pPr>
            <w:r w:rsidRPr="00DF7373">
              <w:rPr>
                <w:rFonts w:ascii="Georgia" w:hAnsi="Georgia" w:cs="Calibri"/>
              </w:rPr>
              <w:t xml:space="preserve">Min. </w:t>
            </w:r>
            <w:r w:rsidR="005B0644" w:rsidRPr="00DF7373">
              <w:rPr>
                <w:rFonts w:ascii="Georgia" w:hAnsi="Georgia" w:cs="Calibri"/>
              </w:rPr>
              <w:t>14 najważniejszych gatunków drzew rosnących w lasach i parkach; format min. 21x30 cm.</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5</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Atlas anatomii człowieka</w:t>
            </w:r>
          </w:p>
        </w:tc>
        <w:tc>
          <w:tcPr>
            <w:tcW w:w="7504" w:type="dxa"/>
          </w:tcPr>
          <w:p w:rsidR="005B0644" w:rsidRPr="00E47719" w:rsidRDefault="005B0644" w:rsidP="005B0644">
            <w:pPr>
              <w:autoSpaceDE w:val="0"/>
              <w:autoSpaceDN w:val="0"/>
              <w:adjustRightInd w:val="0"/>
              <w:jc w:val="both"/>
              <w:rPr>
                <w:rFonts w:ascii="Georgia" w:hAnsi="Georgia" w:cs="Calibri"/>
              </w:rPr>
            </w:pPr>
            <w:r w:rsidRPr="00E47719">
              <w:rPr>
                <w:rFonts w:ascii="Georgia" w:hAnsi="Georgia" w:cs="Arial"/>
                <w:shd w:val="clear" w:color="auto" w:fill="FFFFFF"/>
              </w:rPr>
              <w:t>Przedstawia anatomię człowieka w sposób przystępny i jednocześnie usystematyzowany.  Zawiera  barwne tablice wraz z tekstami objaśniającymi.</w:t>
            </w:r>
          </w:p>
        </w:tc>
        <w:tc>
          <w:tcPr>
            <w:tcW w:w="2552" w:type="dxa"/>
            <w:vAlign w:val="center"/>
          </w:tcPr>
          <w:p w:rsidR="005B0644" w:rsidRPr="00E47719" w:rsidRDefault="00600736" w:rsidP="009D03A9">
            <w:pPr>
              <w:autoSpaceDE w:val="0"/>
              <w:autoSpaceDN w:val="0"/>
              <w:adjustRightInd w:val="0"/>
              <w:jc w:val="center"/>
              <w:rPr>
                <w:rFonts w:ascii="Georgia" w:hAnsi="Georgia" w:cs="Calibri"/>
              </w:rPr>
            </w:pPr>
            <w:r>
              <w:rPr>
                <w:rFonts w:ascii="Georgia" w:hAnsi="Georgia" w:cs="Calibri"/>
              </w:rPr>
              <w:t xml:space="preserve">5 </w:t>
            </w:r>
          </w:p>
        </w:tc>
      </w:tr>
      <w:tr w:rsidR="005B0644" w:rsidRPr="00330B9E" w:rsidTr="009D03A9">
        <w:tblPrEx>
          <w:tblCellMar>
            <w:left w:w="70" w:type="dxa"/>
            <w:right w:w="70" w:type="dxa"/>
          </w:tblCellMar>
          <w:tblLook w:val="0000" w:firstRow="0" w:lastRow="0" w:firstColumn="0" w:lastColumn="0" w:noHBand="0" w:noVBand="0"/>
        </w:tblPrEx>
        <w:trPr>
          <w:trHeight w:val="552"/>
        </w:trPr>
        <w:tc>
          <w:tcPr>
            <w:tcW w:w="660" w:type="dxa"/>
            <w:vAlign w:val="center"/>
          </w:tcPr>
          <w:p w:rsidR="005B0644" w:rsidRPr="009B4E29" w:rsidRDefault="005B0644" w:rsidP="009B4E29">
            <w:pPr>
              <w:pStyle w:val="Akapitzlist"/>
              <w:numPr>
                <w:ilvl w:val="0"/>
                <w:numId w:val="10"/>
              </w:numPr>
              <w:spacing w:after="0"/>
              <w:ind w:left="-22" w:firstLine="22"/>
              <w:jc w:val="left"/>
            </w:pPr>
          </w:p>
        </w:tc>
        <w:tc>
          <w:tcPr>
            <w:tcW w:w="3851" w:type="dxa"/>
            <w:gridSpan w:val="2"/>
            <w:vAlign w:val="center"/>
          </w:tcPr>
          <w:p w:rsidR="005B0644" w:rsidRPr="00E47719" w:rsidRDefault="005B0644" w:rsidP="009D03A9">
            <w:pPr>
              <w:pStyle w:val="Default"/>
              <w:jc w:val="center"/>
              <w:rPr>
                <w:rFonts w:ascii="Georgia" w:hAnsi="Georgia"/>
                <w:color w:val="auto"/>
                <w:sz w:val="22"/>
                <w:szCs w:val="22"/>
              </w:rPr>
            </w:pPr>
            <w:r w:rsidRPr="00E47719">
              <w:rPr>
                <w:rFonts w:ascii="Georgia" w:hAnsi="Georgia"/>
                <w:color w:val="auto"/>
                <w:sz w:val="22"/>
                <w:szCs w:val="22"/>
              </w:rPr>
              <w:t>Magnesy do tablicy</w:t>
            </w:r>
          </w:p>
          <w:p w:rsidR="005B0644" w:rsidRPr="00E47719" w:rsidRDefault="005B0644" w:rsidP="009D03A9">
            <w:pPr>
              <w:autoSpaceDE w:val="0"/>
              <w:autoSpaceDN w:val="0"/>
              <w:adjustRightInd w:val="0"/>
              <w:jc w:val="center"/>
              <w:rPr>
                <w:rFonts w:ascii="Georgia" w:hAnsi="Georgia" w:cs="Calibri"/>
              </w:rPr>
            </w:pPr>
          </w:p>
        </w:tc>
        <w:tc>
          <w:tcPr>
            <w:tcW w:w="7504" w:type="dxa"/>
          </w:tcPr>
          <w:p w:rsidR="005B0644" w:rsidRPr="009D03A9" w:rsidRDefault="005B0644" w:rsidP="00277081">
            <w:pPr>
              <w:pStyle w:val="Default"/>
              <w:jc w:val="both"/>
              <w:rPr>
                <w:rFonts w:ascii="Georgia" w:hAnsi="Georgia"/>
                <w:color w:val="auto"/>
                <w:sz w:val="22"/>
                <w:szCs w:val="22"/>
              </w:rPr>
            </w:pPr>
            <w:r w:rsidRPr="00E47719">
              <w:rPr>
                <w:rFonts w:ascii="Georgia" w:hAnsi="Georgia"/>
                <w:color w:val="auto"/>
                <w:sz w:val="22"/>
                <w:szCs w:val="22"/>
              </w:rPr>
              <w:t>Kolorowe magnesy w p</w:t>
            </w:r>
            <w:r w:rsidR="008119AA">
              <w:rPr>
                <w:rFonts w:ascii="Georgia" w:hAnsi="Georgia"/>
                <w:color w:val="auto"/>
                <w:sz w:val="22"/>
                <w:szCs w:val="22"/>
              </w:rPr>
              <w:t xml:space="preserve">lastikowej obudowie. Średnica: </w:t>
            </w:r>
            <w:r w:rsidRPr="00E47719">
              <w:rPr>
                <w:rFonts w:ascii="Georgia" w:hAnsi="Georgia"/>
                <w:color w:val="auto"/>
                <w:sz w:val="22"/>
                <w:szCs w:val="22"/>
              </w:rPr>
              <w:t xml:space="preserve"> 20 mm</w:t>
            </w:r>
            <w:r w:rsidR="008119AA">
              <w:rPr>
                <w:rFonts w:ascii="Georgia" w:hAnsi="Georgia"/>
                <w:color w:val="auto"/>
                <w:sz w:val="22"/>
                <w:szCs w:val="22"/>
              </w:rPr>
              <w:t xml:space="preserve"> +/-</w:t>
            </w:r>
            <w:r w:rsidR="00277081">
              <w:rPr>
                <w:rFonts w:ascii="Georgia" w:hAnsi="Georgia"/>
                <w:color w:val="auto"/>
                <w:sz w:val="22"/>
                <w:szCs w:val="22"/>
              </w:rPr>
              <w:t xml:space="preserve"> 10%</w:t>
            </w:r>
            <w:r w:rsidRPr="00E47719">
              <w:rPr>
                <w:rFonts w:ascii="Georgia" w:hAnsi="Georgia"/>
                <w:color w:val="auto"/>
                <w:sz w:val="22"/>
                <w:szCs w:val="22"/>
              </w:rPr>
              <w:t>, opakowanie min. 60 szt.</w:t>
            </w:r>
          </w:p>
        </w:tc>
        <w:tc>
          <w:tcPr>
            <w:tcW w:w="2552" w:type="dxa"/>
            <w:vAlign w:val="center"/>
          </w:tcPr>
          <w:p w:rsidR="005B0644" w:rsidRPr="00E47719" w:rsidRDefault="005B0644" w:rsidP="009D03A9">
            <w:pPr>
              <w:autoSpaceDE w:val="0"/>
              <w:autoSpaceDN w:val="0"/>
              <w:adjustRightInd w:val="0"/>
              <w:jc w:val="center"/>
              <w:rPr>
                <w:rFonts w:ascii="Georgia" w:hAnsi="Georgia" w:cs="Calibri"/>
              </w:rPr>
            </w:pPr>
            <w:r w:rsidRPr="00E47719">
              <w:rPr>
                <w:rFonts w:ascii="Georgia" w:hAnsi="Georgia" w:cs="Calibri"/>
              </w:rPr>
              <w:t>1 op.</w:t>
            </w:r>
          </w:p>
        </w:tc>
      </w:tr>
    </w:tbl>
    <w:p w:rsidR="00B44FD1" w:rsidRPr="00330B9E" w:rsidRDefault="00B44FD1" w:rsidP="009C5597">
      <w:pPr>
        <w:spacing w:after="0" w:line="240" w:lineRule="auto"/>
        <w:rPr>
          <w:rFonts w:ascii="Georgia" w:hAnsi="Georgia"/>
        </w:rPr>
      </w:pPr>
    </w:p>
    <w:p w:rsidR="00450C15" w:rsidRPr="0034195B" w:rsidRDefault="00385073" w:rsidP="00450C15">
      <w:pPr>
        <w:pStyle w:val="Bezodstpw"/>
        <w:numPr>
          <w:ilvl w:val="0"/>
          <w:numId w:val="8"/>
        </w:numPr>
        <w:spacing w:line="23" w:lineRule="atLeast"/>
        <w:rPr>
          <w:rFonts w:ascii="Georgia" w:hAnsi="Georgia"/>
          <w:sz w:val="24"/>
          <w:szCs w:val="24"/>
        </w:rPr>
      </w:pPr>
      <w:r w:rsidRPr="00330B9E">
        <w:rPr>
          <w:rFonts w:ascii="Georgia" w:hAnsi="Georgia"/>
        </w:rPr>
        <w:t>Wyposażenie</w:t>
      </w:r>
      <w:r w:rsidR="00B44FD1" w:rsidRPr="00330B9E">
        <w:rPr>
          <w:rFonts w:ascii="Georgia" w:hAnsi="Georgia"/>
        </w:rPr>
        <w:t xml:space="preserve"> do pracowni </w:t>
      </w:r>
      <w:r w:rsidR="009D03A9">
        <w:rPr>
          <w:rFonts w:ascii="Georgia" w:hAnsi="Georgia"/>
        </w:rPr>
        <w:t>przyrodniczej</w:t>
      </w:r>
      <w:r w:rsidR="00B44FD1" w:rsidRPr="00330B9E">
        <w:rPr>
          <w:rFonts w:ascii="Georgia" w:hAnsi="Georgia"/>
        </w:rPr>
        <w:t xml:space="preserve"> </w:t>
      </w:r>
      <w:r w:rsidR="009A097F" w:rsidRPr="00330B9E">
        <w:rPr>
          <w:rFonts w:ascii="Georgia" w:hAnsi="Georgia"/>
        </w:rPr>
        <w:t xml:space="preserve">należy dostarczyć do </w:t>
      </w:r>
      <w:r w:rsidR="00FC0460" w:rsidRPr="00F66F43">
        <w:rPr>
          <w:rStyle w:val="FontStyle50"/>
          <w:rFonts w:ascii="Georgia" w:hAnsi="Georgia"/>
          <w:sz w:val="20"/>
          <w:szCs w:val="20"/>
        </w:rPr>
        <w:t>Szkoł</w:t>
      </w:r>
      <w:r w:rsidR="00FC0460">
        <w:rPr>
          <w:rStyle w:val="FontStyle50"/>
          <w:rFonts w:ascii="Georgia" w:hAnsi="Georgia"/>
          <w:sz w:val="20"/>
          <w:szCs w:val="20"/>
        </w:rPr>
        <w:t>y</w:t>
      </w:r>
      <w:r w:rsidR="00FC0460" w:rsidRPr="00F66F43">
        <w:rPr>
          <w:rStyle w:val="FontStyle50"/>
          <w:rFonts w:ascii="Georgia" w:hAnsi="Georgia"/>
          <w:sz w:val="20"/>
          <w:szCs w:val="20"/>
        </w:rPr>
        <w:t xml:space="preserve"> Podstawow</w:t>
      </w:r>
      <w:r w:rsidR="00FC0460">
        <w:rPr>
          <w:rStyle w:val="FontStyle50"/>
          <w:rFonts w:ascii="Georgia" w:hAnsi="Georgia"/>
          <w:sz w:val="20"/>
          <w:szCs w:val="20"/>
        </w:rPr>
        <w:t xml:space="preserve">ej </w:t>
      </w:r>
      <w:r w:rsidR="00FC0460" w:rsidRPr="00F66F43">
        <w:rPr>
          <w:rStyle w:val="FontStyle50"/>
          <w:rFonts w:ascii="Georgia" w:hAnsi="Georgia"/>
          <w:sz w:val="20"/>
          <w:szCs w:val="20"/>
        </w:rPr>
        <w:t xml:space="preserve"> </w:t>
      </w:r>
      <w:r w:rsidR="00450C15">
        <w:rPr>
          <w:rFonts w:ascii="Georgia" w:hAnsi="Georgia"/>
          <w:sz w:val="24"/>
          <w:szCs w:val="24"/>
        </w:rPr>
        <w:t>im. Ojca Św. Jana Pawła II w Krównikach, Krówniki 168a, 37-700 Przemyśl.</w:t>
      </w:r>
    </w:p>
    <w:p w:rsidR="00A77D4C" w:rsidRPr="00330B9E" w:rsidRDefault="00A77D4C" w:rsidP="009C5597">
      <w:pPr>
        <w:spacing w:after="0" w:line="240" w:lineRule="auto"/>
        <w:rPr>
          <w:rFonts w:ascii="Georgia" w:hAnsi="Georgia"/>
        </w:rPr>
      </w:pPr>
      <w:bookmarkStart w:id="0" w:name="_GoBack"/>
      <w:bookmarkEnd w:id="0"/>
    </w:p>
    <w:sectPr w:rsidR="00A77D4C" w:rsidRPr="00330B9E" w:rsidSect="00A96B69">
      <w:headerReference w:type="default" r:id="rId8"/>
      <w:pgSz w:w="16838" w:h="11906" w:orient="landscape"/>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29A" w:rsidRDefault="00C8129A" w:rsidP="00DB7DD4">
      <w:pPr>
        <w:spacing w:after="0" w:line="240" w:lineRule="auto"/>
      </w:pPr>
      <w:r>
        <w:separator/>
      </w:r>
    </w:p>
  </w:endnote>
  <w:endnote w:type="continuationSeparator" w:id="0">
    <w:p w:rsidR="00C8129A" w:rsidRDefault="00C8129A"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29A" w:rsidRDefault="00C8129A" w:rsidP="00DB7DD4">
      <w:pPr>
        <w:spacing w:after="0" w:line="240" w:lineRule="auto"/>
      </w:pPr>
      <w:r>
        <w:separator/>
      </w:r>
    </w:p>
  </w:footnote>
  <w:footnote w:type="continuationSeparator" w:id="0">
    <w:p w:rsidR="00C8129A" w:rsidRDefault="00C8129A"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29A" w:rsidRDefault="00C8129A" w:rsidP="00DC557D">
    <w:pPr>
      <w:pStyle w:val="Nagwek"/>
      <w:tabs>
        <w:tab w:val="clear" w:pos="9072"/>
        <w:tab w:val="left" w:pos="-709"/>
        <w:tab w:val="right" w:pos="9781"/>
      </w:tabs>
    </w:pPr>
    <w:r>
      <w:rPr>
        <w:noProof/>
      </w:rPr>
      <w:drawing>
        <wp:anchor distT="0" distB="0" distL="114300" distR="114300" simplePos="0" relativeHeight="251657216" behindDoc="0" locked="0" layoutInCell="1" allowOverlap="1">
          <wp:simplePos x="0" y="0"/>
          <wp:positionH relativeFrom="column">
            <wp:posOffset>2472055</wp:posOffset>
          </wp:positionH>
          <wp:positionV relativeFrom="paragraph">
            <wp:posOffset>-193675</wp:posOffset>
          </wp:positionV>
          <wp:extent cx="1133475" cy="582295"/>
          <wp:effectExtent l="0" t="0" r="9525" b="8255"/>
          <wp:wrapThrough wrapText="bothSides">
            <wp:wrapPolygon edited="0">
              <wp:start x="0" y="0"/>
              <wp:lineTo x="0" y="21200"/>
              <wp:lineTo x="21418" y="21200"/>
              <wp:lineTo x="21418" y="0"/>
              <wp:lineTo x="0" y="0"/>
            </wp:wrapPolygon>
          </wp:wrapThrough>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295"/>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4929505</wp:posOffset>
          </wp:positionH>
          <wp:positionV relativeFrom="paragraph">
            <wp:posOffset>-40005</wp:posOffset>
          </wp:positionV>
          <wp:extent cx="1600200" cy="333375"/>
          <wp:effectExtent l="0" t="0" r="0" b="9525"/>
          <wp:wrapNone/>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7320280</wp:posOffset>
          </wp:positionH>
          <wp:positionV relativeFrom="paragraph">
            <wp:posOffset>-276860</wp:posOffset>
          </wp:positionV>
          <wp:extent cx="2228850" cy="666750"/>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pic:spPr>
              </pic:pic>
            </a:graphicData>
          </a:graphic>
        </wp:anchor>
      </w:drawing>
    </w:r>
    <w:r>
      <w:rPr>
        <w:noProof/>
      </w:rPr>
      <w:drawing>
        <wp:anchor distT="0" distB="0" distL="114300" distR="114300" simplePos="0" relativeHeight="251656192" behindDoc="0" locked="0" layoutInCell="1" allowOverlap="1">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1125" cy="718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C1411"/>
    <w:multiLevelType w:val="hybridMultilevel"/>
    <w:tmpl w:val="98C2F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F21D6B"/>
    <w:multiLevelType w:val="hybridMultilevel"/>
    <w:tmpl w:val="1FF8ED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6C7475"/>
    <w:multiLevelType w:val="hybridMultilevel"/>
    <w:tmpl w:val="CF407EC6"/>
    <w:lvl w:ilvl="0" w:tplc="FDD430F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692041"/>
    <w:multiLevelType w:val="hybridMultilevel"/>
    <w:tmpl w:val="0E52C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835CCF"/>
    <w:multiLevelType w:val="multilevel"/>
    <w:tmpl w:val="FF4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A5E2A"/>
    <w:multiLevelType w:val="multilevel"/>
    <w:tmpl w:val="786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507EB4"/>
    <w:multiLevelType w:val="hybridMultilevel"/>
    <w:tmpl w:val="E458AB0A"/>
    <w:lvl w:ilvl="0" w:tplc="F4727C10">
      <w:start w:val="1"/>
      <w:numFmt w:val="decimal"/>
      <w:lvlText w:val="%1."/>
      <w:lvlJc w:val="left"/>
      <w:pPr>
        <w:ind w:left="720" w:hanging="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8F1340"/>
    <w:multiLevelType w:val="hybridMultilevel"/>
    <w:tmpl w:val="7CE000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69A80FEE"/>
    <w:multiLevelType w:val="hybridMultilevel"/>
    <w:tmpl w:val="8A763B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8C44DC1"/>
    <w:multiLevelType w:val="hybridMultilevel"/>
    <w:tmpl w:val="5C8E3A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2"/>
  </w:num>
  <w:num w:numId="5">
    <w:abstractNumId w:val="1"/>
  </w:num>
  <w:num w:numId="6">
    <w:abstractNumId w:val="4"/>
  </w:num>
  <w:num w:numId="7">
    <w:abstractNumId w:val="5"/>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B7DD4"/>
    <w:rsid w:val="00004D84"/>
    <w:rsid w:val="000147CC"/>
    <w:rsid w:val="000176E5"/>
    <w:rsid w:val="00043323"/>
    <w:rsid w:val="00051807"/>
    <w:rsid w:val="00051BE8"/>
    <w:rsid w:val="00093313"/>
    <w:rsid w:val="000C7A5D"/>
    <w:rsid w:val="000F71B6"/>
    <w:rsid w:val="00107158"/>
    <w:rsid w:val="00167185"/>
    <w:rsid w:val="001C70F9"/>
    <w:rsid w:val="001D5ECA"/>
    <w:rsid w:val="001D7BB8"/>
    <w:rsid w:val="001E502F"/>
    <w:rsid w:val="00206E2F"/>
    <w:rsid w:val="002650A3"/>
    <w:rsid w:val="00274358"/>
    <w:rsid w:val="00277081"/>
    <w:rsid w:val="002C038E"/>
    <w:rsid w:val="002C3739"/>
    <w:rsid w:val="00314018"/>
    <w:rsid w:val="003278D3"/>
    <w:rsid w:val="00330B9E"/>
    <w:rsid w:val="00353DA6"/>
    <w:rsid w:val="003614EC"/>
    <w:rsid w:val="00363CBB"/>
    <w:rsid w:val="003707E3"/>
    <w:rsid w:val="00373864"/>
    <w:rsid w:val="00385073"/>
    <w:rsid w:val="00394EFC"/>
    <w:rsid w:val="003A306D"/>
    <w:rsid w:val="003C00AE"/>
    <w:rsid w:val="003C5D15"/>
    <w:rsid w:val="003D2C78"/>
    <w:rsid w:val="003D5D3A"/>
    <w:rsid w:val="003E658F"/>
    <w:rsid w:val="0040457D"/>
    <w:rsid w:val="00420C52"/>
    <w:rsid w:val="00421A59"/>
    <w:rsid w:val="00440227"/>
    <w:rsid w:val="00450C15"/>
    <w:rsid w:val="00460688"/>
    <w:rsid w:val="004774FA"/>
    <w:rsid w:val="00486BF1"/>
    <w:rsid w:val="0049205F"/>
    <w:rsid w:val="004A0461"/>
    <w:rsid w:val="004B0258"/>
    <w:rsid w:val="004D22EE"/>
    <w:rsid w:val="004D45B8"/>
    <w:rsid w:val="004D61F7"/>
    <w:rsid w:val="004E78D7"/>
    <w:rsid w:val="004F451B"/>
    <w:rsid w:val="0050267F"/>
    <w:rsid w:val="00524CA1"/>
    <w:rsid w:val="00564995"/>
    <w:rsid w:val="00565690"/>
    <w:rsid w:val="005B0644"/>
    <w:rsid w:val="005D1062"/>
    <w:rsid w:val="005F18FC"/>
    <w:rsid w:val="005F21DD"/>
    <w:rsid w:val="005F3114"/>
    <w:rsid w:val="00600736"/>
    <w:rsid w:val="00647764"/>
    <w:rsid w:val="0068300D"/>
    <w:rsid w:val="0069124C"/>
    <w:rsid w:val="00696CF3"/>
    <w:rsid w:val="006B0E54"/>
    <w:rsid w:val="006F03A9"/>
    <w:rsid w:val="006F634C"/>
    <w:rsid w:val="0072129B"/>
    <w:rsid w:val="007701C1"/>
    <w:rsid w:val="007A3D05"/>
    <w:rsid w:val="007E0E59"/>
    <w:rsid w:val="007E4034"/>
    <w:rsid w:val="007E71F4"/>
    <w:rsid w:val="00811109"/>
    <w:rsid w:val="008119AA"/>
    <w:rsid w:val="00862FA0"/>
    <w:rsid w:val="008B7932"/>
    <w:rsid w:val="008C7715"/>
    <w:rsid w:val="008D5CD3"/>
    <w:rsid w:val="008E1F19"/>
    <w:rsid w:val="00912E94"/>
    <w:rsid w:val="0092601B"/>
    <w:rsid w:val="00927D3B"/>
    <w:rsid w:val="009373BA"/>
    <w:rsid w:val="00943C6F"/>
    <w:rsid w:val="0094466E"/>
    <w:rsid w:val="00956F05"/>
    <w:rsid w:val="0096592E"/>
    <w:rsid w:val="00974FB4"/>
    <w:rsid w:val="00985A4D"/>
    <w:rsid w:val="009975F3"/>
    <w:rsid w:val="009A097F"/>
    <w:rsid w:val="009B3374"/>
    <w:rsid w:val="009B4E29"/>
    <w:rsid w:val="009B760D"/>
    <w:rsid w:val="009C5597"/>
    <w:rsid w:val="009D03A9"/>
    <w:rsid w:val="009E08BE"/>
    <w:rsid w:val="009F7967"/>
    <w:rsid w:val="00A01E32"/>
    <w:rsid w:val="00A17BF9"/>
    <w:rsid w:val="00A27729"/>
    <w:rsid w:val="00A54BA8"/>
    <w:rsid w:val="00A54FCC"/>
    <w:rsid w:val="00A661FD"/>
    <w:rsid w:val="00A77A1F"/>
    <w:rsid w:val="00A77D4C"/>
    <w:rsid w:val="00A96B69"/>
    <w:rsid w:val="00AC0BC9"/>
    <w:rsid w:val="00AC4FFD"/>
    <w:rsid w:val="00AD01AB"/>
    <w:rsid w:val="00AD3A7F"/>
    <w:rsid w:val="00B20D0D"/>
    <w:rsid w:val="00B231D3"/>
    <w:rsid w:val="00B24F69"/>
    <w:rsid w:val="00B328CD"/>
    <w:rsid w:val="00B44FD1"/>
    <w:rsid w:val="00B51398"/>
    <w:rsid w:val="00B63C70"/>
    <w:rsid w:val="00B70A9C"/>
    <w:rsid w:val="00B72BFD"/>
    <w:rsid w:val="00B7426B"/>
    <w:rsid w:val="00B826CA"/>
    <w:rsid w:val="00BA1381"/>
    <w:rsid w:val="00BA151A"/>
    <w:rsid w:val="00BA63B6"/>
    <w:rsid w:val="00BA7C82"/>
    <w:rsid w:val="00BD1D4A"/>
    <w:rsid w:val="00BD6C03"/>
    <w:rsid w:val="00BE4645"/>
    <w:rsid w:val="00BF4372"/>
    <w:rsid w:val="00C11F01"/>
    <w:rsid w:val="00C517F5"/>
    <w:rsid w:val="00C71DB0"/>
    <w:rsid w:val="00C75715"/>
    <w:rsid w:val="00C8129A"/>
    <w:rsid w:val="00CC0A55"/>
    <w:rsid w:val="00CC17B0"/>
    <w:rsid w:val="00CE1D64"/>
    <w:rsid w:val="00CF7722"/>
    <w:rsid w:val="00D0416A"/>
    <w:rsid w:val="00D049A8"/>
    <w:rsid w:val="00D0707E"/>
    <w:rsid w:val="00D27E50"/>
    <w:rsid w:val="00D33E7B"/>
    <w:rsid w:val="00D53FC5"/>
    <w:rsid w:val="00D56447"/>
    <w:rsid w:val="00D74396"/>
    <w:rsid w:val="00D82C26"/>
    <w:rsid w:val="00D84D55"/>
    <w:rsid w:val="00D8729E"/>
    <w:rsid w:val="00D976ED"/>
    <w:rsid w:val="00DB7DD4"/>
    <w:rsid w:val="00DC557D"/>
    <w:rsid w:val="00DD43E5"/>
    <w:rsid w:val="00DD471E"/>
    <w:rsid w:val="00DF2ECA"/>
    <w:rsid w:val="00DF7373"/>
    <w:rsid w:val="00E072CA"/>
    <w:rsid w:val="00E1144D"/>
    <w:rsid w:val="00E1639A"/>
    <w:rsid w:val="00E213DA"/>
    <w:rsid w:val="00E22588"/>
    <w:rsid w:val="00E25ABC"/>
    <w:rsid w:val="00E4334C"/>
    <w:rsid w:val="00E65A9F"/>
    <w:rsid w:val="00E75558"/>
    <w:rsid w:val="00E77FDF"/>
    <w:rsid w:val="00E86776"/>
    <w:rsid w:val="00E87081"/>
    <w:rsid w:val="00EB223C"/>
    <w:rsid w:val="00EC0E92"/>
    <w:rsid w:val="00ED2CAC"/>
    <w:rsid w:val="00EE06ED"/>
    <w:rsid w:val="00EF4AB3"/>
    <w:rsid w:val="00EF4D21"/>
    <w:rsid w:val="00EF5318"/>
    <w:rsid w:val="00F1552E"/>
    <w:rsid w:val="00F45BCF"/>
    <w:rsid w:val="00F86F78"/>
    <w:rsid w:val="00FA1EA9"/>
    <w:rsid w:val="00FC0460"/>
    <w:rsid w:val="00FC4B09"/>
    <w:rsid w:val="00FC5B74"/>
    <w:rsid w:val="00FF63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447B05B-BE29-4D92-B5D5-E7581034A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4FFD"/>
    <w:pPr>
      <w:spacing w:after="200" w:line="276" w:lineRule="auto"/>
    </w:pPr>
    <w:rPr>
      <w:sz w:val="22"/>
      <w:szCs w:val="22"/>
    </w:rPr>
  </w:style>
  <w:style w:type="paragraph" w:styleId="Nagwek1">
    <w:name w:val="heading 1"/>
    <w:basedOn w:val="Normalny"/>
    <w:next w:val="Normalny"/>
    <w:link w:val="Nagwek1Znak"/>
    <w:uiPriority w:val="9"/>
    <w:qFormat/>
    <w:rsid w:val="00EF4AB3"/>
    <w:pPr>
      <w:keepNext/>
      <w:keepLines/>
      <w:spacing w:before="120" w:after="360" w:line="240" w:lineRule="auto"/>
      <w:ind w:firstLine="284"/>
      <w:contextualSpacing/>
      <w:jc w:val="center"/>
      <w:outlineLvl w:val="0"/>
    </w:pPr>
    <w:rPr>
      <w:rFonts w:ascii="Georgia" w:hAnsi="Georgia"/>
      <w:b/>
      <w:bCs/>
      <w:sz w:val="24"/>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sz w:val="16"/>
      <w:szCs w:val="16"/>
    </w:rPr>
  </w:style>
  <w:style w:type="character" w:customStyle="1" w:styleId="TekstdymkaZnak">
    <w:name w:val="Tekst dymka Znak"/>
    <w:link w:val="Tekstdymka"/>
    <w:uiPriority w:val="99"/>
    <w:semiHidden/>
    <w:rsid w:val="00DB7DD4"/>
    <w:rPr>
      <w:rFonts w:ascii="Tahoma" w:hAnsi="Tahoma" w:cs="Tahoma"/>
      <w:sz w:val="16"/>
      <w:szCs w:val="16"/>
    </w:rPr>
  </w:style>
  <w:style w:type="paragraph" w:styleId="Nagwek">
    <w:name w:val="header"/>
    <w:basedOn w:val="Normalny"/>
    <w:link w:val="NagwekZnak"/>
    <w:uiPriority w:val="99"/>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character" w:customStyle="1" w:styleId="Nagwek1Znak">
    <w:name w:val="Nagłówek 1 Znak"/>
    <w:link w:val="Nagwek1"/>
    <w:uiPriority w:val="9"/>
    <w:rsid w:val="00EF4AB3"/>
    <w:rPr>
      <w:rFonts w:ascii="Georgia" w:eastAsia="Times New Roman" w:hAnsi="Georgia" w:cs="Times New Roman"/>
      <w:b/>
      <w:bCs/>
      <w:sz w:val="24"/>
      <w:szCs w:val="28"/>
      <w:lang w:eastAsia="en-US"/>
    </w:rPr>
  </w:style>
  <w:style w:type="paragraph" w:styleId="Akapitzlist">
    <w:name w:val="List Paragraph"/>
    <w:basedOn w:val="Normalny"/>
    <w:uiPriority w:val="34"/>
    <w:qFormat/>
    <w:rsid w:val="00EF4AB3"/>
    <w:pPr>
      <w:spacing w:before="120" w:after="120" w:line="240" w:lineRule="auto"/>
      <w:ind w:left="720" w:firstLine="284"/>
      <w:contextualSpacing/>
      <w:jc w:val="both"/>
    </w:pPr>
    <w:rPr>
      <w:rFonts w:ascii="Georgia" w:eastAsia="Calibri" w:hAnsi="Georgia"/>
      <w:lang w:eastAsia="en-US"/>
    </w:rPr>
  </w:style>
  <w:style w:type="paragraph" w:styleId="NormalnyWeb">
    <w:name w:val="Normal (Web)"/>
    <w:basedOn w:val="Normalny"/>
    <w:uiPriority w:val="99"/>
    <w:rsid w:val="00EF4AB3"/>
    <w:pPr>
      <w:spacing w:before="100" w:beforeAutospacing="1" w:after="100" w:afterAutospacing="1" w:line="240" w:lineRule="auto"/>
    </w:pPr>
    <w:rPr>
      <w:rFonts w:ascii="Times New Roman" w:hAnsi="Times New Roman"/>
      <w:sz w:val="24"/>
      <w:szCs w:val="24"/>
    </w:rPr>
  </w:style>
  <w:style w:type="paragraph" w:customStyle="1" w:styleId="Default">
    <w:name w:val="Default"/>
    <w:rsid w:val="00EF4AB3"/>
    <w:pPr>
      <w:autoSpaceDE w:val="0"/>
      <w:autoSpaceDN w:val="0"/>
      <w:adjustRightInd w:val="0"/>
    </w:pPr>
    <w:rPr>
      <w:rFonts w:ascii="Times New Roman" w:eastAsia="Calibri" w:hAnsi="Times New Roman"/>
      <w:color w:val="000000"/>
      <w:sz w:val="24"/>
      <w:szCs w:val="24"/>
    </w:rPr>
  </w:style>
  <w:style w:type="character" w:customStyle="1" w:styleId="st">
    <w:name w:val="st"/>
    <w:rsid w:val="00EF4AB3"/>
  </w:style>
  <w:style w:type="character" w:styleId="Uwydatnienie">
    <w:name w:val="Emphasis"/>
    <w:uiPriority w:val="20"/>
    <w:qFormat/>
    <w:rsid w:val="00EF4AB3"/>
    <w:rPr>
      <w:i/>
      <w:iCs/>
    </w:rPr>
  </w:style>
  <w:style w:type="character" w:styleId="Pogrubienie">
    <w:name w:val="Strong"/>
    <w:basedOn w:val="Domylnaczcionkaakapitu"/>
    <w:uiPriority w:val="22"/>
    <w:qFormat/>
    <w:rsid w:val="00B51398"/>
    <w:rPr>
      <w:b/>
      <w:bCs/>
    </w:rPr>
  </w:style>
  <w:style w:type="character" w:customStyle="1" w:styleId="FontStyle50">
    <w:name w:val="Font Style50"/>
    <w:basedOn w:val="Domylnaczcionkaakapitu"/>
    <w:uiPriority w:val="99"/>
    <w:rsid w:val="00FC0460"/>
    <w:rPr>
      <w:rFonts w:ascii="Arial" w:hAnsi="Arial" w:cs="Arial"/>
      <w:sz w:val="16"/>
      <w:szCs w:val="16"/>
    </w:rPr>
  </w:style>
  <w:style w:type="paragraph" w:customStyle="1" w:styleId="def">
    <w:name w:val="def"/>
    <w:basedOn w:val="Normalny"/>
    <w:rsid w:val="005B0644"/>
    <w:pPr>
      <w:spacing w:before="100" w:beforeAutospacing="1" w:after="100" w:afterAutospacing="1" w:line="240" w:lineRule="auto"/>
    </w:pPr>
    <w:rPr>
      <w:rFonts w:ascii="Times New Roman" w:hAnsi="Times New Roman"/>
      <w:sz w:val="24"/>
      <w:szCs w:val="24"/>
    </w:rPr>
  </w:style>
  <w:style w:type="paragraph" w:styleId="Bezodstpw">
    <w:name w:val="No Spacing"/>
    <w:link w:val="BezodstpwZnak"/>
    <w:uiPriority w:val="1"/>
    <w:qFormat/>
    <w:rsid w:val="00450C15"/>
    <w:rPr>
      <w:rFonts w:eastAsia="Calibri"/>
      <w:sz w:val="22"/>
      <w:szCs w:val="22"/>
      <w:lang w:eastAsia="en-US"/>
    </w:rPr>
  </w:style>
  <w:style w:type="character" w:customStyle="1" w:styleId="BezodstpwZnak">
    <w:name w:val="Bez odstępów Znak"/>
    <w:basedOn w:val="Domylnaczcionkaakapitu"/>
    <w:link w:val="Bezodstpw"/>
    <w:uiPriority w:val="1"/>
    <w:rsid w:val="00450C15"/>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424231">
      <w:bodyDiv w:val="1"/>
      <w:marLeft w:val="0"/>
      <w:marRight w:val="0"/>
      <w:marTop w:val="0"/>
      <w:marBottom w:val="0"/>
      <w:divBdr>
        <w:top w:val="none" w:sz="0" w:space="0" w:color="auto"/>
        <w:left w:val="none" w:sz="0" w:space="0" w:color="auto"/>
        <w:bottom w:val="none" w:sz="0" w:space="0" w:color="auto"/>
        <w:right w:val="none" w:sz="0" w:space="0" w:color="auto"/>
      </w:divBdr>
    </w:div>
    <w:div w:id="730807715">
      <w:bodyDiv w:val="1"/>
      <w:marLeft w:val="0"/>
      <w:marRight w:val="0"/>
      <w:marTop w:val="0"/>
      <w:marBottom w:val="0"/>
      <w:divBdr>
        <w:top w:val="none" w:sz="0" w:space="0" w:color="auto"/>
        <w:left w:val="none" w:sz="0" w:space="0" w:color="auto"/>
        <w:bottom w:val="none" w:sz="0" w:space="0" w:color="auto"/>
        <w:right w:val="none" w:sz="0" w:space="0" w:color="auto"/>
      </w:divBdr>
    </w:div>
    <w:div w:id="14041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2DA24E-A84E-43C3-85D2-9321DE6C1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17</Pages>
  <Words>4596</Words>
  <Characters>27578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małgorzata cicirko-błahuta</cp:lastModifiedBy>
  <cp:revision>16</cp:revision>
  <cp:lastPrinted>2017-10-27T15:09:00Z</cp:lastPrinted>
  <dcterms:created xsi:type="dcterms:W3CDTF">2018-02-08T11:49:00Z</dcterms:created>
  <dcterms:modified xsi:type="dcterms:W3CDTF">2018-02-21T21:19:00Z</dcterms:modified>
</cp:coreProperties>
</file>